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p>
    <w:p w:rsidR="003A79AF" w:rsidRDefault="003A79AF" w:rsidP="003A79AF">
      <w:pPr>
        <w:shd w:val="clear" w:color="auto" w:fill="FFFFFF"/>
        <w:spacing w:after="0" w:line="240" w:lineRule="auto"/>
        <w:jc w:val="center"/>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ФЕДЕРАЛЬНЫЙ ОБРАЗОВАТЕЛЬНЫЙ СТАНДАРТ</w:t>
      </w:r>
    </w:p>
    <w:p w:rsidR="003A79AF" w:rsidRPr="003A79AF" w:rsidRDefault="003A79AF" w:rsidP="003A79AF">
      <w:pPr>
        <w:shd w:val="clear" w:color="auto" w:fill="FFFFFF"/>
        <w:spacing w:after="0" w:line="240" w:lineRule="auto"/>
        <w:jc w:val="center"/>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Основного общего образования</w:t>
      </w:r>
    </w:p>
    <w:p w:rsidR="003A79AF" w:rsidRPr="003A79AF" w:rsidRDefault="003A79AF" w:rsidP="00936A2A">
      <w:pPr>
        <w:shd w:val="clear" w:color="auto" w:fill="FFFFFF"/>
        <w:spacing w:after="0" w:line="240" w:lineRule="auto"/>
        <w:rPr>
          <w:rFonts w:ascii="OpenSans" w:eastAsia="Times New Roman" w:hAnsi="OpenSans" w:cs="Times New Roman"/>
          <w:color w:val="000000"/>
          <w:sz w:val="28"/>
          <w:szCs w:val="28"/>
          <w:lang w:eastAsia="ru-RU"/>
        </w:rPr>
      </w:pPr>
    </w:p>
    <w:p w:rsidR="003A79AF" w:rsidRPr="003A79AF" w:rsidRDefault="003A79AF" w:rsidP="003A79AF">
      <w:pPr>
        <w:shd w:val="clear" w:color="auto" w:fill="FFFFFF"/>
        <w:spacing w:after="300" w:line="240" w:lineRule="auto"/>
        <w:jc w:val="center"/>
        <w:rPr>
          <w:rFonts w:ascii="OpenSans" w:eastAsia="Times New Roman" w:hAnsi="OpenSans" w:cs="Times New Roman"/>
          <w:color w:val="000000"/>
          <w:sz w:val="28"/>
          <w:szCs w:val="28"/>
          <w:lang w:eastAsia="ru-RU"/>
        </w:rPr>
      </w:pPr>
      <w:bookmarkStart w:id="0" w:name="_GoBack"/>
      <w:bookmarkEnd w:id="0"/>
    </w:p>
    <w:p w:rsidR="003A79AF" w:rsidRPr="003A79AF" w:rsidRDefault="003A79AF" w:rsidP="00936A2A">
      <w:pPr>
        <w:shd w:val="clear" w:color="auto" w:fill="FFFFFF"/>
        <w:spacing w:after="0" w:line="240" w:lineRule="auto"/>
        <w:rPr>
          <w:rFonts w:ascii="OpenSans" w:eastAsia="Times New Roman" w:hAnsi="OpenSans" w:cs="Times New Roman"/>
          <w:color w:val="000000"/>
          <w:sz w:val="28"/>
          <w:szCs w:val="28"/>
          <w:lang w:eastAsia="ru-RU"/>
        </w:rPr>
      </w:pPr>
    </w:p>
    <w:p w:rsidR="003A79AF" w:rsidRPr="00936A2A" w:rsidRDefault="003A79AF" w:rsidP="003A79AF">
      <w:pPr>
        <w:shd w:val="clear" w:color="auto" w:fill="FFFFFF"/>
        <w:spacing w:after="300" w:line="240" w:lineRule="auto"/>
        <w:jc w:val="center"/>
        <w:rPr>
          <w:rFonts w:ascii="OpenSans" w:eastAsia="Times New Roman" w:hAnsi="OpenSans" w:cs="Times New Roman"/>
          <w:b/>
          <w:i/>
          <w:color w:val="000000"/>
          <w:sz w:val="34"/>
          <w:szCs w:val="28"/>
          <w:lang w:eastAsia="ru-RU"/>
        </w:rPr>
      </w:pPr>
      <w:r w:rsidRPr="00936A2A">
        <w:rPr>
          <w:rFonts w:ascii="OpenSans" w:eastAsia="Times New Roman" w:hAnsi="OpenSans" w:cs="Times New Roman"/>
          <w:b/>
          <w:i/>
          <w:color w:val="000000"/>
          <w:sz w:val="34"/>
          <w:szCs w:val="28"/>
          <w:lang w:eastAsia="ru-RU"/>
        </w:rPr>
        <w:t xml:space="preserve">МКОУ </w:t>
      </w:r>
      <w:r w:rsidR="00936A2A" w:rsidRPr="00936A2A">
        <w:rPr>
          <w:rFonts w:ascii="OpenSans" w:eastAsia="Times New Roman" w:hAnsi="OpenSans" w:cs="Times New Roman"/>
          <w:b/>
          <w:i/>
          <w:color w:val="000000"/>
          <w:sz w:val="34"/>
          <w:szCs w:val="28"/>
          <w:lang w:eastAsia="ru-RU"/>
        </w:rPr>
        <w:t>«</w:t>
      </w:r>
      <w:proofErr w:type="spellStart"/>
      <w:r w:rsidR="00936A2A" w:rsidRPr="00936A2A">
        <w:rPr>
          <w:rFonts w:ascii="OpenSans" w:eastAsia="Times New Roman" w:hAnsi="OpenSans" w:cs="Times New Roman"/>
          <w:b/>
          <w:i/>
          <w:color w:val="000000"/>
          <w:sz w:val="34"/>
          <w:szCs w:val="28"/>
          <w:lang w:eastAsia="ru-RU"/>
        </w:rPr>
        <w:t>Сутбук</w:t>
      </w:r>
      <w:r w:rsidRPr="00936A2A">
        <w:rPr>
          <w:rFonts w:ascii="OpenSans" w:eastAsia="Times New Roman" w:hAnsi="OpenSans" w:cs="Times New Roman"/>
          <w:b/>
          <w:i/>
          <w:color w:val="000000"/>
          <w:sz w:val="34"/>
          <w:szCs w:val="28"/>
          <w:lang w:eastAsia="ru-RU"/>
        </w:rPr>
        <w:t>ская</w:t>
      </w:r>
      <w:proofErr w:type="spellEnd"/>
      <w:r w:rsidRPr="00936A2A">
        <w:rPr>
          <w:rFonts w:ascii="OpenSans" w:eastAsia="Times New Roman" w:hAnsi="OpenSans" w:cs="Times New Roman"/>
          <w:b/>
          <w:i/>
          <w:color w:val="000000"/>
          <w:sz w:val="34"/>
          <w:szCs w:val="28"/>
          <w:lang w:eastAsia="ru-RU"/>
        </w:rPr>
        <w:t xml:space="preserve"> СОШ» </w:t>
      </w:r>
      <w:proofErr w:type="spellStart"/>
      <w:r w:rsidRPr="00936A2A">
        <w:rPr>
          <w:rFonts w:ascii="OpenSans" w:eastAsia="Times New Roman" w:hAnsi="OpenSans" w:cs="Times New Roman"/>
          <w:b/>
          <w:i/>
          <w:color w:val="000000"/>
          <w:sz w:val="34"/>
          <w:szCs w:val="28"/>
          <w:lang w:eastAsia="ru-RU"/>
        </w:rPr>
        <w:t>Дахадаевского</w:t>
      </w:r>
      <w:proofErr w:type="spellEnd"/>
      <w:r w:rsidRPr="00936A2A">
        <w:rPr>
          <w:rFonts w:ascii="OpenSans" w:eastAsia="Times New Roman" w:hAnsi="OpenSans" w:cs="Times New Roman"/>
          <w:b/>
          <w:i/>
          <w:color w:val="000000"/>
          <w:sz w:val="34"/>
          <w:szCs w:val="28"/>
          <w:lang w:eastAsia="ru-RU"/>
        </w:rPr>
        <w:t xml:space="preserve"> района Республики Дагестан</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noProof/>
          <w:color w:val="000000"/>
          <w:sz w:val="28"/>
          <w:szCs w:val="28"/>
          <w:lang w:eastAsia="ru-RU"/>
        </w:rPr>
        <w:drawing>
          <wp:inline distT="0" distB="0" distL="0" distR="0">
            <wp:extent cx="5797250" cy="3263481"/>
            <wp:effectExtent l="381000" t="476250" r="508635" b="451485"/>
            <wp:docPr id="18" name="Рисунок 18" descr="Федеральный государственный образовательный стандарт основного общего образования представляет собой совокупность требований, обязательных при реализации основной образовательной программы основного общего образования образовательными учреждениями, имеющими государственную аккредитацию.  1. ФГОС направлен на обеспечение (формирования российской гражданской идентичности обучающихся, единства образовательного пространства РФ, доступности получения  качественного основного общего образования, преемственности основных образовательных программ начального общего, основного общего, среднего (полного) общего, профессионального образования, духовно-нравственного развития, воспитания обучающихся и сохранения их здоровь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едеральный государственный образовательный стандарт основного общего образования представляет собой совокупность требований, обязательных при реализации основной образовательной программы основного общего образования образовательными учреждениями, имеющими государственную аккредитацию.  1. ФГОС направлен на обеспечение (формирования российской гражданской идентичности обучающихся, единства образовательного пространства РФ, доступности получения  качественного основного общего образования, преемственности основных образовательных программ начального общего, основного общего, среднего (полного) общего, профессионального образования, духовно-нравственного развития, воспитания обучающихся и сохранения их здоровья).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06950" cy="3268941"/>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Федеральный государственный образовательный стандарт основного общего образования представляет собой совокупность требований, обязательных при реализации основной образовательной программы основного общего образования образовательными учреждениями, имеющими государственную аккредитацию.</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1. ФГОС направлен</w:t>
      </w:r>
      <w:r w:rsidRPr="003A79AF">
        <w:rPr>
          <w:rFonts w:ascii="OpenSans" w:eastAsia="Times New Roman" w:hAnsi="OpenSans" w:cs="Times New Roman"/>
          <w:color w:val="000000"/>
          <w:sz w:val="28"/>
          <w:szCs w:val="28"/>
          <w:lang w:eastAsia="ru-RU"/>
        </w:rPr>
        <w:t xml:space="preserve"> на обеспечение (формирования российской гражданской идентичности обучающихся, единства образовательного пространства РФ, доступности </w:t>
      </w:r>
      <w:proofErr w:type="gramStart"/>
      <w:r w:rsidRPr="003A79AF">
        <w:rPr>
          <w:rFonts w:ascii="OpenSans" w:eastAsia="Times New Roman" w:hAnsi="OpenSans" w:cs="Times New Roman"/>
          <w:color w:val="000000"/>
          <w:sz w:val="28"/>
          <w:szCs w:val="28"/>
          <w:lang w:eastAsia="ru-RU"/>
        </w:rPr>
        <w:t>получения  качественного</w:t>
      </w:r>
      <w:proofErr w:type="gramEnd"/>
      <w:r w:rsidRPr="003A79AF">
        <w:rPr>
          <w:rFonts w:ascii="OpenSans" w:eastAsia="Times New Roman" w:hAnsi="OpenSans" w:cs="Times New Roman"/>
          <w:color w:val="000000"/>
          <w:sz w:val="28"/>
          <w:szCs w:val="28"/>
          <w:lang w:eastAsia="ru-RU"/>
        </w:rPr>
        <w:t xml:space="preserve"> основного общего образования, преемственности основных образовательных программ начального общего, основного общего, среднего (полного) общего, профессионального образования, духовно-нравственного развития, воспитания обучающихся и сохранения их здоровья).</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noProof/>
          <w:color w:val="000000"/>
          <w:sz w:val="28"/>
          <w:szCs w:val="28"/>
          <w:lang w:eastAsia="ru-RU"/>
        </w:rPr>
        <w:lastRenderedPageBreak/>
        <w:drawing>
          <wp:inline distT="0" distB="0" distL="0" distR="0">
            <wp:extent cx="5823970" cy="3278522"/>
            <wp:effectExtent l="266700" t="400050" r="348615" b="607695"/>
            <wp:docPr id="17" name="Рисунок 17" descr="2. В  основе ФГОСа лежит системно-деятельностный подход (формирование готовности к саморазвитию, активную учебно-познавательную деятельность, построение образовательного процесса с учётом индивидуальных особенностей обучающихся). 3. ФГОС ориентирован на становление личностных характеристик  выпускника «Портрет выпускника» (любящий свой край и своё Отечество, активно и заинтересованно познающий мир, социально активный, уважающий других людей). 4. ФГОС положен в основу деятельности работников образования, руководителей образовательных учреждений, их заместителей, сотрудников организаций, осуществляющих оценку качества образования, разработчиков примерных основных образовательных программ основного общего образования, сотрудников учреждений основного и дополнительного пофессионального педагогического образования, авторов (разработчиков) учебной литератур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В  основе ФГОСа лежит системно-деятельностный подход (формирование готовности к саморазвитию, активную учебно-познавательную деятельность, построение образовательного процесса с учётом индивидуальных особенностей обучающихся). 3. ФГОС ориентирован на становление личностных характеристик  выпускника «Портрет выпускника» (любящий свой край и своё Отечество, активно и заинтересованно познающий мир, социально активный, уважающий других людей). 4. ФГОС положен в основу деятельности работников образования, руководителей образовательных учреждений, их заместителей, сотрудников организаций, осуществляющих оценку качества образования, разработчиков примерных основных образовательных программ основного общего образования, сотрудников учреждений основного и дополнительного пофессионального педагогического образования, авторов (разработчиков) учебной литературы).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619046">
                      <a:off x="0" y="0"/>
                      <a:ext cx="5829613" cy="3281699"/>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2. В</w:t>
      </w:r>
      <w:r w:rsidRPr="003A79AF">
        <w:rPr>
          <w:rFonts w:ascii="OpenSans" w:eastAsia="Times New Roman" w:hAnsi="OpenSans" w:cs="Times New Roman"/>
          <w:color w:val="000000"/>
          <w:sz w:val="28"/>
          <w:szCs w:val="28"/>
          <w:lang w:eastAsia="ru-RU"/>
        </w:rPr>
        <w:t> </w:t>
      </w:r>
      <w:r w:rsidRPr="003A79AF">
        <w:rPr>
          <w:rFonts w:ascii="OpenSans" w:eastAsia="Times New Roman" w:hAnsi="OpenSans" w:cs="Times New Roman"/>
          <w:b/>
          <w:bCs/>
          <w:color w:val="000000"/>
          <w:sz w:val="28"/>
          <w:szCs w:val="28"/>
          <w:lang w:eastAsia="ru-RU"/>
        </w:rPr>
        <w:t xml:space="preserve">основе </w:t>
      </w:r>
      <w:proofErr w:type="spellStart"/>
      <w:r w:rsidRPr="003A79AF">
        <w:rPr>
          <w:rFonts w:ascii="OpenSans" w:eastAsia="Times New Roman" w:hAnsi="OpenSans" w:cs="Times New Roman"/>
          <w:b/>
          <w:bCs/>
          <w:color w:val="000000"/>
          <w:sz w:val="28"/>
          <w:szCs w:val="28"/>
          <w:lang w:eastAsia="ru-RU"/>
        </w:rPr>
        <w:t>ФГОСа</w:t>
      </w:r>
      <w:proofErr w:type="spellEnd"/>
      <w:r w:rsidRPr="003A79AF">
        <w:rPr>
          <w:rFonts w:ascii="OpenSans" w:eastAsia="Times New Roman" w:hAnsi="OpenSans" w:cs="Times New Roman"/>
          <w:b/>
          <w:bCs/>
          <w:color w:val="000000"/>
          <w:sz w:val="28"/>
          <w:szCs w:val="28"/>
          <w:lang w:eastAsia="ru-RU"/>
        </w:rPr>
        <w:t xml:space="preserve"> лежит системно-</w:t>
      </w:r>
      <w:proofErr w:type="spellStart"/>
      <w:r w:rsidRPr="003A79AF">
        <w:rPr>
          <w:rFonts w:ascii="OpenSans" w:eastAsia="Times New Roman" w:hAnsi="OpenSans" w:cs="Times New Roman"/>
          <w:b/>
          <w:bCs/>
          <w:color w:val="000000"/>
          <w:sz w:val="28"/>
          <w:szCs w:val="28"/>
          <w:lang w:eastAsia="ru-RU"/>
        </w:rPr>
        <w:t>деятельностный</w:t>
      </w:r>
      <w:proofErr w:type="spellEnd"/>
      <w:r w:rsidRPr="003A79AF">
        <w:rPr>
          <w:rFonts w:ascii="OpenSans" w:eastAsia="Times New Roman" w:hAnsi="OpenSans" w:cs="Times New Roman"/>
          <w:b/>
          <w:bCs/>
          <w:color w:val="000000"/>
          <w:sz w:val="28"/>
          <w:szCs w:val="28"/>
          <w:lang w:eastAsia="ru-RU"/>
        </w:rPr>
        <w:t xml:space="preserve"> подход</w:t>
      </w:r>
      <w:r w:rsidRPr="003A79AF">
        <w:rPr>
          <w:rFonts w:ascii="OpenSans" w:eastAsia="Times New Roman" w:hAnsi="OpenSans" w:cs="Times New Roman"/>
          <w:color w:val="000000"/>
          <w:sz w:val="28"/>
          <w:szCs w:val="28"/>
          <w:lang w:eastAsia="ru-RU"/>
        </w:rPr>
        <w:t> (формирование готовности к саморазвитию, активную учебно-познавательную деятельность, построение образовательного процесса с учётом индивидуальных особенностей обучающихся).</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3. ФГОС ориентирован</w:t>
      </w:r>
      <w:r w:rsidRPr="003A79AF">
        <w:rPr>
          <w:rFonts w:ascii="OpenSans" w:eastAsia="Times New Roman" w:hAnsi="OpenSans" w:cs="Times New Roman"/>
          <w:color w:val="000000"/>
          <w:sz w:val="28"/>
          <w:szCs w:val="28"/>
          <w:lang w:eastAsia="ru-RU"/>
        </w:rPr>
        <w:t> на становление личностных характеристик выпускника </w:t>
      </w:r>
      <w:r w:rsidRPr="003A79AF">
        <w:rPr>
          <w:rFonts w:ascii="OpenSans" w:eastAsia="Times New Roman" w:hAnsi="OpenSans" w:cs="Times New Roman"/>
          <w:b/>
          <w:bCs/>
          <w:color w:val="000000"/>
          <w:sz w:val="28"/>
          <w:szCs w:val="28"/>
          <w:lang w:eastAsia="ru-RU"/>
        </w:rPr>
        <w:t>«Портрет выпускника»</w:t>
      </w:r>
      <w:r w:rsidRPr="003A79AF">
        <w:rPr>
          <w:rFonts w:ascii="OpenSans" w:eastAsia="Times New Roman" w:hAnsi="OpenSans" w:cs="Times New Roman"/>
          <w:color w:val="000000"/>
          <w:sz w:val="28"/>
          <w:szCs w:val="28"/>
          <w:lang w:eastAsia="ru-RU"/>
        </w:rPr>
        <w:t> (любящий свой край и своё Отечество, активно и заинтересованно познающий мир, социально активный, уважающий других людей).</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4. ФГОС положен в основу деятельности</w:t>
      </w:r>
      <w:r w:rsidRPr="003A79AF">
        <w:rPr>
          <w:rFonts w:ascii="OpenSans" w:eastAsia="Times New Roman" w:hAnsi="OpenSans" w:cs="Times New Roman"/>
          <w:color w:val="000000"/>
          <w:sz w:val="28"/>
          <w:szCs w:val="28"/>
          <w:lang w:eastAsia="ru-RU"/>
        </w:rPr>
        <w:t xml:space="preserve"> работников образования, руководителей образовательных учреждений, их заместителей, сотрудников организаций, осуществляющих оценку качества образования, разработчиков примерных основных образовательных программ основного общего образования, сотрудников учреждений основного и дополнительного </w:t>
      </w:r>
      <w:proofErr w:type="spellStart"/>
      <w:r w:rsidRPr="003A79AF">
        <w:rPr>
          <w:rFonts w:ascii="OpenSans" w:eastAsia="Times New Roman" w:hAnsi="OpenSans" w:cs="Times New Roman"/>
          <w:color w:val="000000"/>
          <w:sz w:val="28"/>
          <w:szCs w:val="28"/>
          <w:lang w:eastAsia="ru-RU"/>
        </w:rPr>
        <w:t>пофессионального</w:t>
      </w:r>
      <w:proofErr w:type="spellEnd"/>
      <w:r w:rsidRPr="003A79AF">
        <w:rPr>
          <w:rFonts w:ascii="OpenSans" w:eastAsia="Times New Roman" w:hAnsi="OpenSans" w:cs="Times New Roman"/>
          <w:color w:val="000000"/>
          <w:sz w:val="28"/>
          <w:szCs w:val="28"/>
          <w:lang w:eastAsia="ru-RU"/>
        </w:rPr>
        <w:t xml:space="preserve"> педагогического образования, авторов (разработчиков) учебной литературы).</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noProof/>
          <w:color w:val="000000"/>
          <w:sz w:val="28"/>
          <w:szCs w:val="28"/>
          <w:lang w:eastAsia="ru-RU"/>
        </w:rPr>
        <w:lastRenderedPageBreak/>
        <w:drawing>
          <wp:inline distT="0" distB="0" distL="0" distR="0">
            <wp:extent cx="5693407" cy="3205024"/>
            <wp:effectExtent l="190500" t="228600" r="346075" b="433705"/>
            <wp:docPr id="16" name="Рисунок 16" descr="Результаты освоения     основной образовательной программы основного общего образования 1. Личностные результаты освоения 2. Метапредметные результаты освоения 3. Предметные результаты освое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езультаты освоения     основной образовательной программы основного общего образования 1. Личностные результаты освоения 2. Метапредметные результаты освоения 3. Предметные результаты освоения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415248">
                      <a:off x="0" y="0"/>
                      <a:ext cx="5697024" cy="320706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Pr>
          <w:rFonts w:ascii="OpenSans" w:eastAsia="Times New Roman" w:hAnsi="OpenSans" w:cs="Times New Roman"/>
          <w:b/>
          <w:bCs/>
          <w:color w:val="000000"/>
          <w:sz w:val="28"/>
          <w:szCs w:val="28"/>
          <w:lang w:eastAsia="ru-RU"/>
        </w:rPr>
        <w:t xml:space="preserve">Результаты освоения </w:t>
      </w:r>
      <w:r w:rsidRPr="003A79AF">
        <w:rPr>
          <w:rFonts w:ascii="OpenSans" w:eastAsia="Times New Roman" w:hAnsi="OpenSans" w:cs="Times New Roman"/>
          <w:b/>
          <w:bCs/>
          <w:color w:val="000000"/>
          <w:sz w:val="28"/>
          <w:szCs w:val="28"/>
          <w:lang w:eastAsia="ru-RU"/>
        </w:rPr>
        <w:t>основной образовательной программы основного общего образования</w:t>
      </w:r>
    </w:p>
    <w:p w:rsidR="003A79AF" w:rsidRPr="003A79AF" w:rsidRDefault="003A79AF" w:rsidP="003A79AF">
      <w:pPr>
        <w:pStyle w:val="a4"/>
        <w:rPr>
          <w:rFonts w:ascii="Times New Roman" w:hAnsi="Times New Roman" w:cs="Times New Roman"/>
          <w:sz w:val="28"/>
          <w:szCs w:val="28"/>
          <w:lang w:eastAsia="ru-RU"/>
        </w:rPr>
      </w:pPr>
      <w:r w:rsidRPr="003A79AF">
        <w:rPr>
          <w:rFonts w:ascii="Times New Roman" w:hAnsi="Times New Roman" w:cs="Times New Roman"/>
          <w:sz w:val="28"/>
          <w:szCs w:val="28"/>
          <w:lang w:eastAsia="ru-RU"/>
        </w:rPr>
        <w:t>1. Личностные результаты освоения</w:t>
      </w:r>
    </w:p>
    <w:p w:rsidR="003A79AF" w:rsidRPr="003A79AF" w:rsidRDefault="003A79AF" w:rsidP="003A79AF">
      <w:pPr>
        <w:pStyle w:val="a4"/>
        <w:rPr>
          <w:rFonts w:ascii="Times New Roman" w:hAnsi="Times New Roman" w:cs="Times New Roman"/>
          <w:sz w:val="28"/>
          <w:szCs w:val="28"/>
          <w:lang w:eastAsia="ru-RU"/>
        </w:rPr>
      </w:pPr>
      <w:r w:rsidRPr="003A79AF">
        <w:rPr>
          <w:rFonts w:ascii="Times New Roman" w:hAnsi="Times New Roman" w:cs="Times New Roman"/>
          <w:sz w:val="28"/>
          <w:szCs w:val="28"/>
          <w:lang w:eastAsia="ru-RU"/>
        </w:rPr>
        <w:t xml:space="preserve">2. </w:t>
      </w:r>
      <w:proofErr w:type="spellStart"/>
      <w:r w:rsidRPr="003A79AF">
        <w:rPr>
          <w:rFonts w:ascii="Times New Roman" w:hAnsi="Times New Roman" w:cs="Times New Roman"/>
          <w:sz w:val="28"/>
          <w:szCs w:val="28"/>
          <w:lang w:eastAsia="ru-RU"/>
        </w:rPr>
        <w:t>Метапредметные</w:t>
      </w:r>
      <w:proofErr w:type="spellEnd"/>
      <w:r w:rsidRPr="003A79AF">
        <w:rPr>
          <w:rFonts w:ascii="Times New Roman" w:hAnsi="Times New Roman" w:cs="Times New Roman"/>
          <w:sz w:val="28"/>
          <w:szCs w:val="28"/>
          <w:lang w:eastAsia="ru-RU"/>
        </w:rPr>
        <w:t xml:space="preserve"> результаты освоения</w:t>
      </w:r>
    </w:p>
    <w:p w:rsidR="003A79AF" w:rsidRPr="003A79AF" w:rsidRDefault="003A79AF" w:rsidP="003A79AF">
      <w:pPr>
        <w:pStyle w:val="a4"/>
        <w:rPr>
          <w:rFonts w:ascii="Times New Roman" w:hAnsi="Times New Roman" w:cs="Times New Roman"/>
          <w:sz w:val="28"/>
          <w:szCs w:val="28"/>
          <w:lang w:eastAsia="ru-RU"/>
        </w:rPr>
      </w:pPr>
      <w:r w:rsidRPr="003A79AF">
        <w:rPr>
          <w:rFonts w:ascii="Times New Roman" w:hAnsi="Times New Roman" w:cs="Times New Roman"/>
          <w:sz w:val="28"/>
          <w:szCs w:val="28"/>
          <w:lang w:eastAsia="ru-RU"/>
        </w:rPr>
        <w:t>3. Предметные результаты освоения</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noProof/>
          <w:color w:val="000000"/>
          <w:sz w:val="28"/>
          <w:szCs w:val="28"/>
          <w:lang w:eastAsia="ru-RU"/>
        </w:rPr>
        <w:drawing>
          <wp:inline distT="0" distB="0" distL="0" distR="0">
            <wp:extent cx="5421370" cy="3051885"/>
            <wp:effectExtent l="438150" t="571500" r="579755" b="586740"/>
            <wp:docPr id="15" name="Рисунок 15" descr="Личностные результаты освоения включают готовность и способность обучающихся к саморазвитию и личностному самоопределению , сформированность их мотивации к обучению и целенаправленной познавательной деятельности, системы значимых социальных и межличностных отношений , ценностно-смысловых установок, отражающих личностные и гражданские позиции в деятельности, социальные компетенции, правосознание , способность ставить цели и строить жизненные планы, способность к осознанию российской идентичности в поликультурном социу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Личностные результаты освоения включают готовность и способность обучающихся к саморазвитию и личностному самоопределению , сформированность их мотивации к обучению и целенаправленной познавательной деятельности, системы значимых социальных и межличностных отношений , ценностно-смысловых установок, отражающих личностные и гражданские позиции в деятельности, социальные компетенции, правосознание , способность ставить цели и строить жизненные планы, способность к осознанию российской идентичности в поликультурном социум.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1406372">
                      <a:off x="0" y="0"/>
                      <a:ext cx="5432686" cy="305825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Личностные результаты освоения</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lastRenderedPageBreak/>
        <w:t>включают готовность и способность обучающихся к </w:t>
      </w:r>
      <w:r w:rsidRPr="003A79AF">
        <w:rPr>
          <w:rFonts w:ascii="OpenSans" w:eastAsia="Times New Roman" w:hAnsi="OpenSans" w:cs="Times New Roman"/>
          <w:b/>
          <w:bCs/>
          <w:color w:val="000000"/>
          <w:sz w:val="28"/>
          <w:szCs w:val="28"/>
          <w:lang w:eastAsia="ru-RU"/>
        </w:rPr>
        <w:t>саморазвитию</w:t>
      </w:r>
      <w:r w:rsidRPr="003A79AF">
        <w:rPr>
          <w:rFonts w:ascii="OpenSans" w:eastAsia="Times New Roman" w:hAnsi="OpenSans" w:cs="Times New Roman"/>
          <w:color w:val="000000"/>
          <w:sz w:val="28"/>
          <w:szCs w:val="28"/>
          <w:lang w:eastAsia="ru-RU"/>
        </w:rPr>
        <w:t> и личностному </w:t>
      </w:r>
      <w:proofErr w:type="gramStart"/>
      <w:r w:rsidRPr="003A79AF">
        <w:rPr>
          <w:rFonts w:ascii="OpenSans" w:eastAsia="Times New Roman" w:hAnsi="OpenSans" w:cs="Times New Roman"/>
          <w:b/>
          <w:bCs/>
          <w:color w:val="000000"/>
          <w:sz w:val="28"/>
          <w:szCs w:val="28"/>
          <w:lang w:eastAsia="ru-RU"/>
        </w:rPr>
        <w:t>самоопределению</w:t>
      </w:r>
      <w:r w:rsidRPr="003A79AF">
        <w:rPr>
          <w:rFonts w:ascii="OpenSans" w:eastAsia="Times New Roman" w:hAnsi="OpenSans" w:cs="Times New Roman"/>
          <w:color w:val="000000"/>
          <w:sz w:val="28"/>
          <w:szCs w:val="28"/>
          <w:lang w:eastAsia="ru-RU"/>
        </w:rPr>
        <w:t> ,</w:t>
      </w:r>
      <w:proofErr w:type="gramEnd"/>
      <w:r w:rsidRPr="003A79AF">
        <w:rPr>
          <w:rFonts w:ascii="OpenSans" w:eastAsia="Times New Roman" w:hAnsi="OpenSans" w:cs="Times New Roman"/>
          <w:color w:val="000000"/>
          <w:sz w:val="28"/>
          <w:szCs w:val="28"/>
          <w:lang w:eastAsia="ru-RU"/>
        </w:rPr>
        <w:t xml:space="preserve"> </w:t>
      </w:r>
      <w:proofErr w:type="spellStart"/>
      <w:r w:rsidRPr="003A79AF">
        <w:rPr>
          <w:rFonts w:ascii="OpenSans" w:eastAsia="Times New Roman" w:hAnsi="OpenSans" w:cs="Times New Roman"/>
          <w:color w:val="000000"/>
          <w:sz w:val="28"/>
          <w:szCs w:val="28"/>
          <w:lang w:eastAsia="ru-RU"/>
        </w:rPr>
        <w:t>сформированность</w:t>
      </w:r>
      <w:proofErr w:type="spellEnd"/>
      <w:r w:rsidRPr="003A79AF">
        <w:rPr>
          <w:rFonts w:ascii="OpenSans" w:eastAsia="Times New Roman" w:hAnsi="OpenSans" w:cs="Times New Roman"/>
          <w:color w:val="000000"/>
          <w:sz w:val="28"/>
          <w:szCs w:val="28"/>
          <w:lang w:eastAsia="ru-RU"/>
        </w:rPr>
        <w:t xml:space="preserve"> их </w:t>
      </w:r>
      <w:r w:rsidRPr="003A79AF">
        <w:rPr>
          <w:rFonts w:ascii="OpenSans" w:eastAsia="Times New Roman" w:hAnsi="OpenSans" w:cs="Times New Roman"/>
          <w:b/>
          <w:bCs/>
          <w:color w:val="000000"/>
          <w:sz w:val="28"/>
          <w:szCs w:val="28"/>
          <w:lang w:eastAsia="ru-RU"/>
        </w:rPr>
        <w:t>мотивации к обучению</w:t>
      </w:r>
      <w:r w:rsidRPr="003A79AF">
        <w:rPr>
          <w:rFonts w:ascii="OpenSans" w:eastAsia="Times New Roman" w:hAnsi="OpenSans" w:cs="Times New Roman"/>
          <w:color w:val="000000"/>
          <w:sz w:val="28"/>
          <w:szCs w:val="28"/>
          <w:lang w:eastAsia="ru-RU"/>
        </w:rPr>
        <w:t> и целенаправленной познавательной деятельности, системы значимых социальных и </w:t>
      </w:r>
      <w:r w:rsidRPr="003A79AF">
        <w:rPr>
          <w:rFonts w:ascii="OpenSans" w:eastAsia="Times New Roman" w:hAnsi="OpenSans" w:cs="Times New Roman"/>
          <w:b/>
          <w:bCs/>
          <w:color w:val="000000"/>
          <w:sz w:val="28"/>
          <w:szCs w:val="28"/>
          <w:lang w:eastAsia="ru-RU"/>
        </w:rPr>
        <w:t>межличностных отношений</w:t>
      </w:r>
      <w:r w:rsidRPr="003A79AF">
        <w:rPr>
          <w:rFonts w:ascii="OpenSans" w:eastAsia="Times New Roman" w:hAnsi="OpenSans" w:cs="Times New Roman"/>
          <w:color w:val="000000"/>
          <w:sz w:val="28"/>
          <w:szCs w:val="28"/>
          <w:lang w:eastAsia="ru-RU"/>
        </w:rPr>
        <w:t> , ценностно-смысловых установок, отражающих личностные и </w:t>
      </w:r>
      <w:r w:rsidRPr="003A79AF">
        <w:rPr>
          <w:rFonts w:ascii="OpenSans" w:eastAsia="Times New Roman" w:hAnsi="OpenSans" w:cs="Times New Roman"/>
          <w:b/>
          <w:bCs/>
          <w:color w:val="000000"/>
          <w:sz w:val="28"/>
          <w:szCs w:val="28"/>
          <w:lang w:eastAsia="ru-RU"/>
        </w:rPr>
        <w:t>гражданские позиции</w:t>
      </w:r>
      <w:r w:rsidRPr="003A79AF">
        <w:rPr>
          <w:rFonts w:ascii="OpenSans" w:eastAsia="Times New Roman" w:hAnsi="OpenSans" w:cs="Times New Roman"/>
          <w:color w:val="000000"/>
          <w:sz w:val="28"/>
          <w:szCs w:val="28"/>
          <w:lang w:eastAsia="ru-RU"/>
        </w:rPr>
        <w:t> в деятельности, социальные компетенции, </w:t>
      </w:r>
      <w:r w:rsidRPr="003A79AF">
        <w:rPr>
          <w:rFonts w:ascii="OpenSans" w:eastAsia="Times New Roman" w:hAnsi="OpenSans" w:cs="Times New Roman"/>
          <w:b/>
          <w:bCs/>
          <w:color w:val="000000"/>
          <w:sz w:val="28"/>
          <w:szCs w:val="28"/>
          <w:lang w:eastAsia="ru-RU"/>
        </w:rPr>
        <w:t>правосознание</w:t>
      </w:r>
      <w:r w:rsidRPr="003A79AF">
        <w:rPr>
          <w:rFonts w:ascii="OpenSans" w:eastAsia="Times New Roman" w:hAnsi="OpenSans" w:cs="Times New Roman"/>
          <w:color w:val="000000"/>
          <w:sz w:val="28"/>
          <w:szCs w:val="28"/>
          <w:lang w:eastAsia="ru-RU"/>
        </w:rPr>
        <w:t> , способность ставить цели и строить жизненные планы, способность </w:t>
      </w:r>
      <w:r w:rsidRPr="003A79AF">
        <w:rPr>
          <w:rFonts w:ascii="OpenSans" w:eastAsia="Times New Roman" w:hAnsi="OpenSans" w:cs="Times New Roman"/>
          <w:b/>
          <w:bCs/>
          <w:color w:val="000000"/>
          <w:sz w:val="28"/>
          <w:szCs w:val="28"/>
          <w:lang w:eastAsia="ru-RU"/>
        </w:rPr>
        <w:t>к осознанию российской идентичности</w:t>
      </w:r>
      <w:r w:rsidRPr="003A79AF">
        <w:rPr>
          <w:rFonts w:ascii="OpenSans" w:eastAsia="Times New Roman" w:hAnsi="OpenSans" w:cs="Times New Roman"/>
          <w:color w:val="000000"/>
          <w:sz w:val="28"/>
          <w:szCs w:val="28"/>
          <w:lang w:eastAsia="ru-RU"/>
        </w:rPr>
        <w:t> в поликультурном социум.</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noProof/>
          <w:color w:val="000000"/>
          <w:sz w:val="28"/>
          <w:szCs w:val="28"/>
          <w:lang w:eastAsia="ru-RU"/>
        </w:rPr>
        <w:drawing>
          <wp:inline distT="0" distB="0" distL="0" distR="0">
            <wp:extent cx="5693734" cy="3205208"/>
            <wp:effectExtent l="381000" t="457200" r="497840" b="452755"/>
            <wp:docPr id="14" name="Рисунок 14" descr="Метапредметные результаты освоения включают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етапредметные результаты освоения включают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2596" cy="3210197"/>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proofErr w:type="spellStart"/>
      <w:r w:rsidRPr="003A79AF">
        <w:rPr>
          <w:rFonts w:ascii="OpenSans" w:eastAsia="Times New Roman" w:hAnsi="OpenSans" w:cs="Times New Roman"/>
          <w:b/>
          <w:bCs/>
          <w:color w:val="000000"/>
          <w:sz w:val="28"/>
          <w:szCs w:val="28"/>
          <w:lang w:eastAsia="ru-RU"/>
        </w:rPr>
        <w:t>Метапредметные</w:t>
      </w:r>
      <w:proofErr w:type="spellEnd"/>
      <w:r w:rsidRPr="003A79AF">
        <w:rPr>
          <w:rFonts w:ascii="OpenSans" w:eastAsia="Times New Roman" w:hAnsi="OpenSans" w:cs="Times New Roman"/>
          <w:b/>
          <w:bCs/>
          <w:color w:val="000000"/>
          <w:sz w:val="28"/>
          <w:szCs w:val="28"/>
          <w:lang w:eastAsia="ru-RU"/>
        </w:rPr>
        <w:t xml:space="preserve"> результаты освоения</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включают освоенные обучающимися </w:t>
      </w:r>
      <w:proofErr w:type="spellStart"/>
      <w:r w:rsidRPr="003A79AF">
        <w:rPr>
          <w:rFonts w:ascii="OpenSans" w:eastAsia="Times New Roman" w:hAnsi="OpenSans" w:cs="Times New Roman"/>
          <w:b/>
          <w:bCs/>
          <w:color w:val="000000"/>
          <w:sz w:val="28"/>
          <w:szCs w:val="28"/>
          <w:lang w:eastAsia="ru-RU"/>
        </w:rPr>
        <w:t>межпредметные</w:t>
      </w:r>
      <w:proofErr w:type="spellEnd"/>
      <w:r w:rsidRPr="003A79AF">
        <w:rPr>
          <w:rFonts w:ascii="OpenSans" w:eastAsia="Times New Roman" w:hAnsi="OpenSans" w:cs="Times New Roman"/>
          <w:b/>
          <w:bCs/>
          <w:color w:val="000000"/>
          <w:sz w:val="28"/>
          <w:szCs w:val="28"/>
          <w:lang w:eastAsia="ru-RU"/>
        </w:rPr>
        <w:t xml:space="preserve"> понятия</w:t>
      </w:r>
      <w:r w:rsidRPr="003A79AF">
        <w:rPr>
          <w:rFonts w:ascii="OpenSans" w:eastAsia="Times New Roman" w:hAnsi="OpenSans" w:cs="Times New Roman"/>
          <w:color w:val="000000"/>
          <w:sz w:val="28"/>
          <w:szCs w:val="28"/>
          <w:lang w:eastAsia="ru-RU"/>
        </w:rPr>
        <w:t>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noProof/>
          <w:color w:val="000000"/>
          <w:sz w:val="28"/>
          <w:szCs w:val="28"/>
          <w:lang w:eastAsia="ru-RU"/>
        </w:rPr>
        <w:lastRenderedPageBreak/>
        <w:drawing>
          <wp:inline distT="0" distB="0" distL="0" distR="0">
            <wp:extent cx="5595354" cy="3149826"/>
            <wp:effectExtent l="476250" t="742950" r="634365" b="755650"/>
            <wp:docPr id="13" name="Рисунок 13" descr="Предметные результаты освоения включают освоенные обучающие в ходе изучения учебного предмета умения специфические для данной предметной области , виды деятельности по получению нового знания в рамках учебного предмета ,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едметные результаты освоения включают освоенные обучающие в ходе изучения учебного предмета умения специфические для данной предметной области , виды деятельности по получению нового знания в рамках учебного предмета ,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21202689">
                      <a:off x="0" y="0"/>
                      <a:ext cx="5599950" cy="3152413"/>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Предметные результаты освоения</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Pr>
          <w:rFonts w:ascii="OpenSans" w:eastAsia="Times New Roman" w:hAnsi="OpenSans" w:cs="Times New Roman"/>
          <w:color w:val="000000"/>
          <w:sz w:val="28"/>
          <w:szCs w:val="28"/>
          <w:lang w:eastAsia="ru-RU"/>
        </w:rPr>
        <w:t xml:space="preserve">включают </w:t>
      </w:r>
      <w:r w:rsidRPr="003A79AF">
        <w:rPr>
          <w:rFonts w:ascii="OpenSans" w:eastAsia="Times New Roman" w:hAnsi="OpenSans" w:cs="Times New Roman"/>
          <w:b/>
          <w:bCs/>
          <w:color w:val="000000"/>
          <w:sz w:val="28"/>
          <w:szCs w:val="28"/>
          <w:lang w:eastAsia="ru-RU"/>
        </w:rPr>
        <w:t>освоенные</w:t>
      </w:r>
      <w:r>
        <w:rPr>
          <w:rFonts w:ascii="OpenSans" w:eastAsia="Times New Roman" w:hAnsi="OpenSans" w:cs="Times New Roman"/>
          <w:b/>
          <w:bCs/>
          <w:color w:val="000000"/>
          <w:sz w:val="28"/>
          <w:szCs w:val="28"/>
          <w:lang w:eastAsia="ru-RU"/>
        </w:rPr>
        <w:t xml:space="preserve"> </w:t>
      </w:r>
      <w:r w:rsidRPr="003A79AF">
        <w:rPr>
          <w:rFonts w:ascii="OpenSans" w:eastAsia="Times New Roman" w:hAnsi="OpenSans" w:cs="Times New Roman"/>
          <w:color w:val="000000"/>
          <w:sz w:val="28"/>
          <w:szCs w:val="28"/>
          <w:lang w:eastAsia="ru-RU"/>
        </w:rPr>
        <w:t>обучающие в ходе изучения учебного предмета </w:t>
      </w:r>
      <w:r w:rsidRPr="003A79AF">
        <w:rPr>
          <w:rFonts w:ascii="OpenSans" w:eastAsia="Times New Roman" w:hAnsi="OpenSans" w:cs="Times New Roman"/>
          <w:b/>
          <w:bCs/>
          <w:color w:val="000000"/>
          <w:sz w:val="28"/>
          <w:szCs w:val="28"/>
          <w:lang w:eastAsia="ru-RU"/>
        </w:rPr>
        <w:t>умения</w:t>
      </w:r>
      <w:r w:rsidRPr="003A79AF">
        <w:rPr>
          <w:rFonts w:ascii="OpenSans" w:eastAsia="Times New Roman" w:hAnsi="OpenSans" w:cs="Times New Roman"/>
          <w:color w:val="000000"/>
          <w:sz w:val="28"/>
          <w:szCs w:val="28"/>
          <w:lang w:eastAsia="ru-RU"/>
        </w:rPr>
        <w:t> специфические для данной </w:t>
      </w:r>
      <w:r w:rsidRPr="003A79AF">
        <w:rPr>
          <w:rFonts w:ascii="OpenSans" w:eastAsia="Times New Roman" w:hAnsi="OpenSans" w:cs="Times New Roman"/>
          <w:b/>
          <w:bCs/>
          <w:color w:val="000000"/>
          <w:sz w:val="28"/>
          <w:szCs w:val="28"/>
          <w:lang w:eastAsia="ru-RU"/>
        </w:rPr>
        <w:t xml:space="preserve">предметной </w:t>
      </w:r>
      <w:proofErr w:type="gramStart"/>
      <w:r w:rsidRPr="003A79AF">
        <w:rPr>
          <w:rFonts w:ascii="OpenSans" w:eastAsia="Times New Roman" w:hAnsi="OpenSans" w:cs="Times New Roman"/>
          <w:b/>
          <w:bCs/>
          <w:color w:val="000000"/>
          <w:sz w:val="28"/>
          <w:szCs w:val="28"/>
          <w:lang w:eastAsia="ru-RU"/>
        </w:rPr>
        <w:t>области</w:t>
      </w:r>
      <w:r w:rsidRPr="003A79AF">
        <w:rPr>
          <w:rFonts w:ascii="OpenSans" w:eastAsia="Times New Roman" w:hAnsi="OpenSans" w:cs="Times New Roman"/>
          <w:color w:val="000000"/>
          <w:sz w:val="28"/>
          <w:szCs w:val="28"/>
          <w:lang w:eastAsia="ru-RU"/>
        </w:rPr>
        <w:t> ,</w:t>
      </w:r>
      <w:proofErr w:type="gramEnd"/>
      <w:r w:rsidRPr="003A79AF">
        <w:rPr>
          <w:rFonts w:ascii="OpenSans" w:eastAsia="Times New Roman" w:hAnsi="OpenSans" w:cs="Times New Roman"/>
          <w:color w:val="000000"/>
          <w:sz w:val="28"/>
          <w:szCs w:val="28"/>
          <w:lang w:eastAsia="ru-RU"/>
        </w:rPr>
        <w:t> </w:t>
      </w:r>
      <w:r w:rsidRPr="003A79AF">
        <w:rPr>
          <w:rFonts w:ascii="OpenSans" w:eastAsia="Times New Roman" w:hAnsi="OpenSans" w:cs="Times New Roman"/>
          <w:b/>
          <w:bCs/>
          <w:color w:val="000000"/>
          <w:sz w:val="28"/>
          <w:szCs w:val="28"/>
          <w:lang w:eastAsia="ru-RU"/>
        </w:rPr>
        <w:t>виды деятельности</w:t>
      </w:r>
      <w:r w:rsidRPr="003A79AF">
        <w:rPr>
          <w:rFonts w:ascii="OpenSans" w:eastAsia="Times New Roman" w:hAnsi="OpenSans" w:cs="Times New Roman"/>
          <w:color w:val="000000"/>
          <w:sz w:val="28"/>
          <w:szCs w:val="28"/>
          <w:lang w:eastAsia="ru-RU"/>
        </w:rPr>
        <w:t> по получению нового знания </w:t>
      </w:r>
      <w:r w:rsidRPr="003A79AF">
        <w:rPr>
          <w:rFonts w:ascii="OpenSans" w:eastAsia="Times New Roman" w:hAnsi="OpenSans" w:cs="Times New Roman"/>
          <w:b/>
          <w:bCs/>
          <w:color w:val="000000"/>
          <w:sz w:val="28"/>
          <w:szCs w:val="28"/>
          <w:lang w:eastAsia="ru-RU"/>
        </w:rPr>
        <w:t>в рамках учебного предмета</w:t>
      </w:r>
      <w:r w:rsidRPr="003A79AF">
        <w:rPr>
          <w:rFonts w:ascii="OpenSans" w:eastAsia="Times New Roman" w:hAnsi="OpenSans" w:cs="Times New Roman"/>
          <w:color w:val="000000"/>
          <w:sz w:val="28"/>
          <w:szCs w:val="28"/>
          <w:lang w:eastAsia="ru-RU"/>
        </w:rPr>
        <w:t> ,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noProof/>
          <w:color w:val="000000"/>
          <w:sz w:val="28"/>
          <w:szCs w:val="28"/>
          <w:lang w:eastAsia="ru-RU"/>
        </w:rPr>
        <w:lastRenderedPageBreak/>
        <w:drawing>
          <wp:inline distT="0" distB="0" distL="0" distR="0">
            <wp:extent cx="5874888" cy="3307186"/>
            <wp:effectExtent l="381000" t="476250" r="526415" b="464820"/>
            <wp:docPr id="12" name="Рисунок 12" descr="Предметные результаты освоения основной образовательной программы включают следующие предметные области: 1 . Филология: - Русский язык. Родной язык, - Литература. Родная  литература, - Иностранный язык. Второй иностранный язык, 2 . Общественно-научные предметы: История России. Всеобщая история, Обществознание, География, 3 . Математика и информатика : Математика. Алгебра. Геометрия. Информатика, 4 . Основы духовно-нравственной  культуры народов России, 5. Естественно-научные предметы: Физика, Биология, Химия, 6. Искусство : Изобразительное искусство, Музыка, 7 . Технология, 8. Физическая культура и основы безопасности жизнедеятельности: Физическая культура, Основы безопасности жизнедеятельност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едметные результаты освоения основной образовательной программы включают следующие предметные области: 1 . Филология: - Русский язык. Родной язык, - Литература. Родная  литература, - Иностранный язык. Второй иностранный язык, 2 . Общественно-научные предметы: История России. Всеобщая история, Обществознание, География, 3 . Математика и информатика : Математика. Алгебра. Геометрия. Информатика, 4 . Основы духовно-нравственной  культуры народов России, 5. Естественно-научные предметы: Физика, Биология, Химия, 6. Искусство : Изобразительное искусство, Музыка, 7 . Технология, 8. Физическая культура и основы безопасности жизнедеятельности: Физическая культура, Основы безопасности жизнедеятельности.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85615" cy="331322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Предметные результаты освоения основной образовательной программы включают следующие предметные области:</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1</w:t>
      </w:r>
      <w:r w:rsidRPr="003A79AF">
        <w:rPr>
          <w:rFonts w:ascii="OpenSans" w:eastAsia="Times New Roman" w:hAnsi="OpenSans" w:cs="Times New Roman"/>
          <w:color w:val="000000"/>
          <w:sz w:val="28"/>
          <w:szCs w:val="28"/>
          <w:lang w:eastAsia="ru-RU"/>
        </w:rPr>
        <w:t> . </w:t>
      </w:r>
      <w:r w:rsidRPr="003A79AF">
        <w:rPr>
          <w:rFonts w:ascii="OpenSans" w:eastAsia="Times New Roman" w:hAnsi="OpenSans" w:cs="Times New Roman"/>
          <w:b/>
          <w:bCs/>
          <w:color w:val="000000"/>
          <w:sz w:val="28"/>
          <w:szCs w:val="28"/>
          <w:lang w:eastAsia="ru-RU"/>
        </w:rPr>
        <w:t>Филология:</w:t>
      </w:r>
    </w:p>
    <w:p w:rsidR="003A79AF" w:rsidRPr="003A79AF" w:rsidRDefault="003A79AF" w:rsidP="003A79AF">
      <w:pPr>
        <w:pStyle w:val="a4"/>
        <w:jc w:val="both"/>
        <w:rPr>
          <w:rFonts w:ascii="Times New Roman" w:hAnsi="Times New Roman" w:cs="Times New Roman"/>
          <w:sz w:val="28"/>
          <w:szCs w:val="28"/>
          <w:lang w:eastAsia="ru-RU"/>
        </w:rPr>
      </w:pPr>
      <w:r w:rsidRPr="003A79AF">
        <w:rPr>
          <w:rFonts w:ascii="Times New Roman" w:hAnsi="Times New Roman" w:cs="Times New Roman"/>
          <w:sz w:val="28"/>
          <w:szCs w:val="28"/>
          <w:lang w:eastAsia="ru-RU"/>
        </w:rPr>
        <w:t>- Русский язык. Родной язык,</w:t>
      </w:r>
    </w:p>
    <w:p w:rsidR="003A79AF" w:rsidRPr="003A79AF" w:rsidRDefault="003A79AF" w:rsidP="003A79AF">
      <w:pPr>
        <w:pStyle w:val="a4"/>
        <w:jc w:val="both"/>
        <w:rPr>
          <w:rFonts w:ascii="Times New Roman" w:hAnsi="Times New Roman" w:cs="Times New Roman"/>
          <w:sz w:val="28"/>
          <w:szCs w:val="28"/>
          <w:lang w:eastAsia="ru-RU"/>
        </w:rPr>
      </w:pPr>
      <w:r w:rsidRPr="003A79AF">
        <w:rPr>
          <w:rFonts w:ascii="Times New Roman" w:hAnsi="Times New Roman" w:cs="Times New Roman"/>
          <w:sz w:val="28"/>
          <w:szCs w:val="28"/>
          <w:lang w:eastAsia="ru-RU"/>
        </w:rPr>
        <w:t>- Литература. Родная литература,</w:t>
      </w:r>
    </w:p>
    <w:p w:rsidR="003A79AF" w:rsidRPr="003A79AF" w:rsidRDefault="003A79AF" w:rsidP="003A79AF">
      <w:pPr>
        <w:pStyle w:val="a4"/>
        <w:jc w:val="both"/>
        <w:rPr>
          <w:rFonts w:ascii="Times New Roman" w:hAnsi="Times New Roman" w:cs="Times New Roman"/>
          <w:sz w:val="28"/>
          <w:szCs w:val="28"/>
          <w:lang w:eastAsia="ru-RU"/>
        </w:rPr>
      </w:pPr>
      <w:r w:rsidRPr="003A79AF">
        <w:rPr>
          <w:rFonts w:ascii="Times New Roman" w:hAnsi="Times New Roman" w:cs="Times New Roman"/>
          <w:sz w:val="28"/>
          <w:szCs w:val="28"/>
          <w:lang w:eastAsia="ru-RU"/>
        </w:rPr>
        <w:t>- Иностранный язык. Второй иностранный язык,</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2</w:t>
      </w:r>
      <w:r w:rsidRPr="003A79AF">
        <w:rPr>
          <w:rFonts w:ascii="OpenSans" w:eastAsia="Times New Roman" w:hAnsi="OpenSans" w:cs="Times New Roman"/>
          <w:color w:val="000000"/>
          <w:sz w:val="28"/>
          <w:szCs w:val="28"/>
          <w:lang w:eastAsia="ru-RU"/>
        </w:rPr>
        <w:t> . </w:t>
      </w:r>
      <w:r w:rsidRPr="003A79AF">
        <w:rPr>
          <w:rFonts w:ascii="OpenSans" w:eastAsia="Times New Roman" w:hAnsi="OpenSans" w:cs="Times New Roman"/>
          <w:b/>
          <w:bCs/>
          <w:color w:val="000000"/>
          <w:sz w:val="28"/>
          <w:szCs w:val="28"/>
          <w:lang w:eastAsia="ru-RU"/>
        </w:rPr>
        <w:t>Общественно-научные предметы:</w:t>
      </w:r>
    </w:p>
    <w:p w:rsidR="003A79AF" w:rsidRPr="003A79AF" w:rsidRDefault="003A79AF" w:rsidP="003A79AF">
      <w:pPr>
        <w:numPr>
          <w:ilvl w:val="0"/>
          <w:numId w:val="1"/>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История России. Всеобщая история,</w:t>
      </w:r>
    </w:p>
    <w:p w:rsidR="003A79AF" w:rsidRPr="003A79AF" w:rsidRDefault="003A79AF" w:rsidP="003A79AF">
      <w:pPr>
        <w:numPr>
          <w:ilvl w:val="0"/>
          <w:numId w:val="1"/>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Обществознание,</w:t>
      </w:r>
    </w:p>
    <w:p w:rsidR="003A79AF" w:rsidRPr="003A79AF" w:rsidRDefault="003A79AF" w:rsidP="003A79AF">
      <w:pPr>
        <w:numPr>
          <w:ilvl w:val="0"/>
          <w:numId w:val="1"/>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География,</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3</w:t>
      </w:r>
      <w:r w:rsidRPr="003A79AF">
        <w:rPr>
          <w:rFonts w:ascii="OpenSans" w:eastAsia="Times New Roman" w:hAnsi="OpenSans" w:cs="Times New Roman"/>
          <w:color w:val="000000"/>
          <w:sz w:val="28"/>
          <w:szCs w:val="28"/>
          <w:lang w:eastAsia="ru-RU"/>
        </w:rPr>
        <w:t> . </w:t>
      </w:r>
      <w:r w:rsidRPr="003A79AF">
        <w:rPr>
          <w:rFonts w:ascii="OpenSans" w:eastAsia="Times New Roman" w:hAnsi="OpenSans" w:cs="Times New Roman"/>
          <w:b/>
          <w:bCs/>
          <w:color w:val="000000"/>
          <w:sz w:val="28"/>
          <w:szCs w:val="28"/>
          <w:lang w:eastAsia="ru-RU"/>
        </w:rPr>
        <w:t>Математика и информатика</w:t>
      </w:r>
      <w:r w:rsidRPr="003A79AF">
        <w:rPr>
          <w:rFonts w:ascii="OpenSans" w:eastAsia="Times New Roman" w:hAnsi="OpenSans" w:cs="Times New Roman"/>
          <w:color w:val="000000"/>
          <w:sz w:val="28"/>
          <w:szCs w:val="28"/>
          <w:lang w:eastAsia="ru-RU"/>
        </w:rPr>
        <w:t>:</w:t>
      </w:r>
    </w:p>
    <w:p w:rsidR="003A79AF" w:rsidRPr="003A79AF" w:rsidRDefault="003A79AF" w:rsidP="003A79AF">
      <w:pPr>
        <w:numPr>
          <w:ilvl w:val="0"/>
          <w:numId w:val="2"/>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Математика. Алгебра. Геометрия. Информатика,</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4</w:t>
      </w:r>
      <w:r w:rsidRPr="003A79AF">
        <w:rPr>
          <w:rFonts w:ascii="OpenSans" w:eastAsia="Times New Roman" w:hAnsi="OpenSans" w:cs="Times New Roman"/>
          <w:color w:val="000000"/>
          <w:sz w:val="28"/>
          <w:szCs w:val="28"/>
          <w:lang w:eastAsia="ru-RU"/>
        </w:rPr>
        <w:t> . </w:t>
      </w:r>
      <w:r>
        <w:rPr>
          <w:rFonts w:ascii="OpenSans" w:eastAsia="Times New Roman" w:hAnsi="OpenSans" w:cs="Times New Roman"/>
          <w:b/>
          <w:bCs/>
          <w:color w:val="000000"/>
          <w:sz w:val="28"/>
          <w:szCs w:val="28"/>
          <w:lang w:eastAsia="ru-RU"/>
        </w:rPr>
        <w:t>Основы духовно-нравственной</w:t>
      </w:r>
      <w:r w:rsidRPr="003A79AF">
        <w:rPr>
          <w:rFonts w:ascii="OpenSans" w:eastAsia="Times New Roman" w:hAnsi="OpenSans" w:cs="Times New Roman"/>
          <w:b/>
          <w:bCs/>
          <w:color w:val="000000"/>
          <w:sz w:val="28"/>
          <w:szCs w:val="28"/>
          <w:lang w:eastAsia="ru-RU"/>
        </w:rPr>
        <w:t xml:space="preserve"> культуры народов России,</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5. Естественно-научные предметы:</w:t>
      </w:r>
    </w:p>
    <w:p w:rsidR="003A79AF" w:rsidRPr="003A79AF" w:rsidRDefault="003A79AF" w:rsidP="003A79AF">
      <w:pPr>
        <w:numPr>
          <w:ilvl w:val="0"/>
          <w:numId w:val="3"/>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Физика,</w:t>
      </w:r>
    </w:p>
    <w:p w:rsidR="003A79AF" w:rsidRPr="003A79AF" w:rsidRDefault="003A79AF" w:rsidP="003A79AF">
      <w:pPr>
        <w:numPr>
          <w:ilvl w:val="0"/>
          <w:numId w:val="3"/>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Биология,</w:t>
      </w:r>
    </w:p>
    <w:p w:rsidR="003A79AF" w:rsidRPr="003A79AF" w:rsidRDefault="003A79AF" w:rsidP="003A79AF">
      <w:pPr>
        <w:numPr>
          <w:ilvl w:val="0"/>
          <w:numId w:val="3"/>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Химия,</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6. </w:t>
      </w:r>
      <w:r w:rsidRPr="003A79AF">
        <w:rPr>
          <w:rFonts w:ascii="OpenSans" w:eastAsia="Times New Roman" w:hAnsi="OpenSans" w:cs="Times New Roman"/>
          <w:b/>
          <w:bCs/>
          <w:color w:val="000000"/>
          <w:sz w:val="28"/>
          <w:szCs w:val="28"/>
          <w:lang w:eastAsia="ru-RU"/>
        </w:rPr>
        <w:t>Искусство</w:t>
      </w:r>
      <w:r w:rsidRPr="003A79AF">
        <w:rPr>
          <w:rFonts w:ascii="OpenSans" w:eastAsia="Times New Roman" w:hAnsi="OpenSans" w:cs="Times New Roman"/>
          <w:color w:val="000000"/>
          <w:sz w:val="28"/>
          <w:szCs w:val="28"/>
          <w:lang w:eastAsia="ru-RU"/>
        </w:rPr>
        <w:t>:</w:t>
      </w:r>
    </w:p>
    <w:p w:rsidR="003A79AF" w:rsidRPr="003A79AF" w:rsidRDefault="003A79AF" w:rsidP="003A79AF">
      <w:pPr>
        <w:numPr>
          <w:ilvl w:val="0"/>
          <w:numId w:val="4"/>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Изобразительное искусство,</w:t>
      </w:r>
    </w:p>
    <w:p w:rsidR="003A79AF" w:rsidRPr="003A79AF" w:rsidRDefault="003A79AF" w:rsidP="003A79AF">
      <w:pPr>
        <w:numPr>
          <w:ilvl w:val="0"/>
          <w:numId w:val="4"/>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Музыка,</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7</w:t>
      </w:r>
      <w:r w:rsidRPr="003A79AF">
        <w:rPr>
          <w:rFonts w:ascii="OpenSans" w:eastAsia="Times New Roman" w:hAnsi="OpenSans" w:cs="Times New Roman"/>
          <w:color w:val="000000"/>
          <w:sz w:val="28"/>
          <w:szCs w:val="28"/>
          <w:lang w:eastAsia="ru-RU"/>
        </w:rPr>
        <w:t> . </w:t>
      </w:r>
      <w:r w:rsidRPr="003A79AF">
        <w:rPr>
          <w:rFonts w:ascii="OpenSans" w:eastAsia="Times New Roman" w:hAnsi="OpenSans" w:cs="Times New Roman"/>
          <w:b/>
          <w:bCs/>
          <w:color w:val="000000"/>
          <w:sz w:val="28"/>
          <w:szCs w:val="28"/>
          <w:lang w:eastAsia="ru-RU"/>
        </w:rPr>
        <w:t>Технология,</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8. Физическая культура и основы безопасности жизнедеятельности:</w:t>
      </w:r>
    </w:p>
    <w:p w:rsidR="003A79AF" w:rsidRPr="003A79AF" w:rsidRDefault="003A79AF" w:rsidP="003A79AF">
      <w:pPr>
        <w:numPr>
          <w:ilvl w:val="0"/>
          <w:numId w:val="5"/>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Физическая культура,</w:t>
      </w:r>
    </w:p>
    <w:p w:rsidR="003A79AF" w:rsidRPr="003A79AF" w:rsidRDefault="003A79AF" w:rsidP="003A79AF">
      <w:pPr>
        <w:numPr>
          <w:ilvl w:val="0"/>
          <w:numId w:val="5"/>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Основы безопасности жизнедеятельности.</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noProof/>
          <w:color w:val="000000"/>
          <w:sz w:val="28"/>
          <w:szCs w:val="28"/>
          <w:lang w:eastAsia="ru-RU"/>
        </w:rPr>
        <w:lastRenderedPageBreak/>
        <w:drawing>
          <wp:inline distT="0" distB="0" distL="0" distR="0">
            <wp:extent cx="6099175" cy="3433445"/>
            <wp:effectExtent l="209550" t="285750" r="358775" b="490855"/>
            <wp:docPr id="11" name="Рисунок 11" descr="структура основной образовательной программы 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 Основная образовательная программа содержит три раздела : 1. Целевой, 2. Содержательный, 3. Организационны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труктура основной образовательной программы 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 Основная образовательная программа содержит три раздела : 1. Целевой, 2. Содержательный, 3. Организационный.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462978">
                      <a:off x="0" y="0"/>
                      <a:ext cx="6099175" cy="343344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структура основной образовательной программы</w:t>
      </w:r>
    </w:p>
    <w:p w:rsidR="003A79AF" w:rsidRPr="003A79AF" w:rsidRDefault="003A79AF" w:rsidP="003A79AF">
      <w:pPr>
        <w:shd w:val="clear" w:color="auto" w:fill="FFFFFF"/>
        <w:spacing w:after="30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Основная обр</w:t>
      </w:r>
      <w:r>
        <w:rPr>
          <w:rFonts w:ascii="OpenSans" w:eastAsia="Times New Roman" w:hAnsi="OpenSans" w:cs="Times New Roman"/>
          <w:color w:val="000000"/>
          <w:sz w:val="28"/>
          <w:szCs w:val="28"/>
          <w:lang w:eastAsia="ru-RU"/>
        </w:rPr>
        <w:t xml:space="preserve">азовательная программа содержит </w:t>
      </w:r>
      <w:r w:rsidRPr="003A79AF">
        <w:rPr>
          <w:rFonts w:ascii="OpenSans" w:eastAsia="Times New Roman" w:hAnsi="OpenSans" w:cs="Times New Roman"/>
          <w:b/>
          <w:bCs/>
          <w:color w:val="000000"/>
          <w:sz w:val="28"/>
          <w:szCs w:val="28"/>
          <w:lang w:eastAsia="ru-RU"/>
        </w:rPr>
        <w:t>три раздела</w:t>
      </w:r>
      <w:r w:rsidRPr="003A79AF">
        <w:rPr>
          <w:rFonts w:ascii="OpenSans" w:eastAsia="Times New Roman" w:hAnsi="OpenSans" w:cs="Times New Roman"/>
          <w:color w:val="000000"/>
          <w:sz w:val="28"/>
          <w:szCs w:val="28"/>
          <w:lang w:eastAsia="ru-RU"/>
        </w:rPr>
        <w:t>:</w:t>
      </w:r>
    </w:p>
    <w:p w:rsidR="003A79AF" w:rsidRPr="003A79AF" w:rsidRDefault="003A79AF" w:rsidP="003A79AF">
      <w:pPr>
        <w:shd w:val="clear" w:color="auto" w:fill="FFFFFF"/>
        <w:spacing w:after="30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1. Целевой,</w:t>
      </w:r>
    </w:p>
    <w:p w:rsidR="003A79AF" w:rsidRPr="003A79AF" w:rsidRDefault="003A79AF" w:rsidP="003A79AF">
      <w:pPr>
        <w:shd w:val="clear" w:color="auto" w:fill="FFFFFF"/>
        <w:spacing w:after="30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2. Содержательный,</w:t>
      </w:r>
    </w:p>
    <w:p w:rsidR="003A79AF" w:rsidRPr="003A79AF" w:rsidRDefault="003A79AF" w:rsidP="003A79AF">
      <w:pPr>
        <w:shd w:val="clear" w:color="auto" w:fill="FFFFFF"/>
        <w:spacing w:after="30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3. Организационный.</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noProof/>
          <w:color w:val="000000"/>
          <w:sz w:val="28"/>
          <w:szCs w:val="28"/>
          <w:lang w:eastAsia="ru-RU"/>
        </w:rPr>
        <w:lastRenderedPageBreak/>
        <w:drawing>
          <wp:inline distT="0" distB="0" distL="0" distR="0">
            <wp:extent cx="5718810" cy="3174521"/>
            <wp:effectExtent l="381000" t="457200" r="491490" b="445135"/>
            <wp:docPr id="10" name="Рисунок 10" descr="Целевой раздел Определяет общее назначение, цели, задачи и планируемые  результаты реализации основной образовательной программы. Целевой раздел включает: пояснительную записку; планируемые результаты; систему оценки достижения планируемых результат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Целевой раздел Определяет общее назначение, цели, задачи и планируемые  результаты реализации основной образовательной программы. Целевой раздел включает: пояснительную записку; планируемые результаты; систему оценки достижения планируемых результатов.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752" cy="318170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Целевой раздел</w:t>
      </w:r>
    </w:p>
    <w:p w:rsidR="003A79AF" w:rsidRPr="003A79AF" w:rsidRDefault="003A79AF" w:rsidP="003A79AF">
      <w:pPr>
        <w:pStyle w:val="a4"/>
        <w:jc w:val="both"/>
        <w:rPr>
          <w:rFonts w:ascii="Times New Roman" w:hAnsi="Times New Roman" w:cs="Times New Roman"/>
          <w:sz w:val="28"/>
          <w:szCs w:val="28"/>
          <w:lang w:eastAsia="ru-RU"/>
        </w:rPr>
      </w:pPr>
      <w:r w:rsidRPr="003A79AF">
        <w:rPr>
          <w:rFonts w:ascii="Times New Roman" w:hAnsi="Times New Roman" w:cs="Times New Roman"/>
          <w:sz w:val="28"/>
          <w:szCs w:val="28"/>
          <w:lang w:eastAsia="ru-RU"/>
        </w:rPr>
        <w:t>Определяет общее назначение, цели, задачи и планируемые результаты реализации основной образовательной программы.</w:t>
      </w:r>
    </w:p>
    <w:p w:rsidR="003A79AF" w:rsidRPr="003A79AF" w:rsidRDefault="003A79AF" w:rsidP="003A79AF">
      <w:pPr>
        <w:pStyle w:val="a4"/>
        <w:jc w:val="both"/>
        <w:rPr>
          <w:rFonts w:ascii="Times New Roman" w:hAnsi="Times New Roman" w:cs="Times New Roman"/>
          <w:sz w:val="28"/>
          <w:szCs w:val="28"/>
          <w:lang w:eastAsia="ru-RU"/>
        </w:rPr>
      </w:pPr>
      <w:r w:rsidRPr="003A79AF">
        <w:rPr>
          <w:rFonts w:ascii="Times New Roman" w:hAnsi="Times New Roman" w:cs="Times New Roman"/>
          <w:sz w:val="28"/>
          <w:szCs w:val="28"/>
          <w:lang w:eastAsia="ru-RU"/>
        </w:rPr>
        <w:t>Целевой раздел включает:</w:t>
      </w:r>
    </w:p>
    <w:p w:rsidR="003A79AF" w:rsidRPr="003A79AF" w:rsidRDefault="003A79AF" w:rsidP="003A79AF">
      <w:pPr>
        <w:numPr>
          <w:ilvl w:val="0"/>
          <w:numId w:val="6"/>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пояснительную записку;</w:t>
      </w:r>
    </w:p>
    <w:p w:rsidR="003A79AF" w:rsidRPr="003A79AF" w:rsidRDefault="003A79AF" w:rsidP="003A79AF">
      <w:pPr>
        <w:numPr>
          <w:ilvl w:val="0"/>
          <w:numId w:val="6"/>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планируемые результаты;</w:t>
      </w:r>
    </w:p>
    <w:p w:rsidR="003A79AF" w:rsidRPr="003A79AF" w:rsidRDefault="003A79AF" w:rsidP="003A79AF">
      <w:pPr>
        <w:numPr>
          <w:ilvl w:val="0"/>
          <w:numId w:val="6"/>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систему оценки достижения планируемых результатов.</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noProof/>
          <w:color w:val="000000"/>
          <w:sz w:val="28"/>
          <w:szCs w:val="28"/>
          <w:lang w:eastAsia="ru-RU"/>
        </w:rPr>
        <w:drawing>
          <wp:inline distT="0" distB="0" distL="0" distR="0">
            <wp:extent cx="5563369" cy="2872597"/>
            <wp:effectExtent l="361950" t="457200" r="456565" b="442595"/>
            <wp:docPr id="9" name="Рисунок 9" descr="Содержательный раздел Определяет общее содержание основного общего образования и включать образовательные программы, ориентированные на достижение личностных, предметных и метапредметных   результатов. Содержательный раздел включает: Программа развития универсальных учебных действий; Программы отдельных учебных предметов, курсов; Программа воспитания и социализации; Программа коррекционной работ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одержательный раздел Определяет общее содержание основного общего образования и включать образовательные программы, ориентированные на достижение личностных, предметных и метапредметных   результатов. Содержательный раздел включает: Программа развития универсальных учебных действий; Программы отдельных учебных предметов, курсов; Программа воспитания и социализации; Программа коррекционной работы.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2882" cy="2877509"/>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lastRenderedPageBreak/>
        <w:t>Содержательный раздел</w:t>
      </w:r>
    </w:p>
    <w:p w:rsidR="003A79AF" w:rsidRPr="003A79AF" w:rsidRDefault="003A79AF" w:rsidP="003A79AF">
      <w:pPr>
        <w:shd w:val="clear" w:color="auto" w:fill="FFFFFF"/>
        <w:spacing w:after="30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Определяет общее содержание основного общего образования и включать образовательные программы, ориентированные на достижение личностных</w:t>
      </w:r>
      <w:r>
        <w:rPr>
          <w:rFonts w:ascii="OpenSans" w:eastAsia="Times New Roman" w:hAnsi="OpenSans" w:cs="Times New Roman"/>
          <w:color w:val="000000"/>
          <w:sz w:val="28"/>
          <w:szCs w:val="28"/>
          <w:lang w:eastAsia="ru-RU"/>
        </w:rPr>
        <w:t xml:space="preserve">, предметных и </w:t>
      </w:r>
      <w:proofErr w:type="spellStart"/>
      <w:r>
        <w:rPr>
          <w:rFonts w:ascii="OpenSans" w:eastAsia="Times New Roman" w:hAnsi="OpenSans" w:cs="Times New Roman"/>
          <w:color w:val="000000"/>
          <w:sz w:val="28"/>
          <w:szCs w:val="28"/>
          <w:lang w:eastAsia="ru-RU"/>
        </w:rPr>
        <w:t>метапредметных</w:t>
      </w:r>
      <w:proofErr w:type="spellEnd"/>
      <w:r>
        <w:rPr>
          <w:rFonts w:ascii="OpenSans" w:eastAsia="Times New Roman" w:hAnsi="OpenSans" w:cs="Times New Roman"/>
          <w:color w:val="000000"/>
          <w:sz w:val="28"/>
          <w:szCs w:val="28"/>
          <w:lang w:eastAsia="ru-RU"/>
        </w:rPr>
        <w:t xml:space="preserve"> </w:t>
      </w:r>
      <w:r w:rsidRPr="003A79AF">
        <w:rPr>
          <w:rFonts w:ascii="OpenSans" w:eastAsia="Times New Roman" w:hAnsi="OpenSans" w:cs="Times New Roman"/>
          <w:color w:val="000000"/>
          <w:sz w:val="28"/>
          <w:szCs w:val="28"/>
          <w:lang w:eastAsia="ru-RU"/>
        </w:rPr>
        <w:t>результатов.</w:t>
      </w:r>
    </w:p>
    <w:p w:rsidR="003A79AF" w:rsidRPr="003A79AF" w:rsidRDefault="003A79AF" w:rsidP="003A79AF">
      <w:pPr>
        <w:shd w:val="clear" w:color="auto" w:fill="FFFFFF"/>
        <w:spacing w:after="30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Содержательный раздел включает:</w:t>
      </w:r>
    </w:p>
    <w:p w:rsidR="003A79AF" w:rsidRPr="003A79AF" w:rsidRDefault="003A79AF" w:rsidP="003A79AF">
      <w:pPr>
        <w:numPr>
          <w:ilvl w:val="0"/>
          <w:numId w:val="7"/>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Программа развития универсальных учебных действий;</w:t>
      </w:r>
    </w:p>
    <w:p w:rsidR="003A79AF" w:rsidRPr="003A79AF" w:rsidRDefault="003A79AF" w:rsidP="003A79AF">
      <w:pPr>
        <w:numPr>
          <w:ilvl w:val="0"/>
          <w:numId w:val="7"/>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Программы отдельных учебных предметов, курсов;</w:t>
      </w:r>
    </w:p>
    <w:p w:rsidR="003A79AF" w:rsidRPr="003A79AF" w:rsidRDefault="003A79AF" w:rsidP="003A79AF">
      <w:pPr>
        <w:numPr>
          <w:ilvl w:val="0"/>
          <w:numId w:val="7"/>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Программа воспитания и социализации;</w:t>
      </w:r>
    </w:p>
    <w:p w:rsidR="003A79AF" w:rsidRPr="003A79AF" w:rsidRDefault="003A79AF" w:rsidP="003A79AF">
      <w:pPr>
        <w:numPr>
          <w:ilvl w:val="0"/>
          <w:numId w:val="7"/>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Программа коррекционной работы.</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noProof/>
          <w:color w:val="000000"/>
          <w:sz w:val="28"/>
          <w:szCs w:val="28"/>
          <w:lang w:eastAsia="ru-RU"/>
        </w:rPr>
        <w:drawing>
          <wp:inline distT="0" distB="0" distL="0" distR="0">
            <wp:extent cx="6099175" cy="3433445"/>
            <wp:effectExtent l="400050" t="457200" r="511175" b="471805"/>
            <wp:docPr id="8" name="Рисунок 8" descr="Организационный раздел  Определяет общие рамки организации образовательного процесса, а также механизм реализации компонентов основной образовательной программы. Организационный раздел включает: учебный план основного общего образования как один из основных механизмов реализации основной образовательной программы; систему условий реализации основной  образовательной  программы в соответствии с требованиями Стандарт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Организационный раздел  Определяет общие рамки организации образовательного процесса, а также механизм реализации компонентов основной образовательной программы. Организационный раздел включает: учебный план основного общего образования как один из основных механизмов реализации основной образовательной программы; систему условий реализации основной  образовательной  программы в соответствии с требованиями Стандарта.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9175" cy="343344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Организационный раздел</w:t>
      </w:r>
    </w:p>
    <w:p w:rsidR="003A79AF" w:rsidRPr="003A79AF" w:rsidRDefault="003A79AF" w:rsidP="003A79AF">
      <w:pPr>
        <w:shd w:val="clear" w:color="auto" w:fill="FFFFFF"/>
        <w:spacing w:after="30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Определяет общие рамки организации образовательного процесса, а также механизм реализации компонентов основной образовательной программы.</w:t>
      </w:r>
    </w:p>
    <w:p w:rsidR="003A79AF" w:rsidRPr="003A79AF" w:rsidRDefault="003A79AF" w:rsidP="003A79AF">
      <w:pPr>
        <w:shd w:val="clear" w:color="auto" w:fill="FFFFFF"/>
        <w:spacing w:after="30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Организационный раздел включает:</w:t>
      </w:r>
    </w:p>
    <w:p w:rsidR="003A79AF" w:rsidRPr="003A79AF" w:rsidRDefault="003A79AF" w:rsidP="003A79AF">
      <w:pPr>
        <w:numPr>
          <w:ilvl w:val="0"/>
          <w:numId w:val="8"/>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учебный план основного общего образования как один из основных механизмов реализации основной образовательной программы;</w:t>
      </w:r>
    </w:p>
    <w:p w:rsidR="003A79AF" w:rsidRPr="003A79AF" w:rsidRDefault="003A79AF" w:rsidP="003A79AF">
      <w:pPr>
        <w:numPr>
          <w:ilvl w:val="0"/>
          <w:numId w:val="8"/>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 xml:space="preserve">систему условий реализации </w:t>
      </w:r>
      <w:proofErr w:type="gramStart"/>
      <w:r w:rsidRPr="003A79AF">
        <w:rPr>
          <w:rFonts w:ascii="OpenSans" w:eastAsia="Times New Roman" w:hAnsi="OpenSans" w:cs="Times New Roman"/>
          <w:color w:val="000000"/>
          <w:sz w:val="28"/>
          <w:szCs w:val="28"/>
          <w:lang w:eastAsia="ru-RU"/>
        </w:rPr>
        <w:t>основной  образовательной</w:t>
      </w:r>
      <w:proofErr w:type="gramEnd"/>
      <w:r w:rsidRPr="003A79AF">
        <w:rPr>
          <w:rFonts w:ascii="OpenSans" w:eastAsia="Times New Roman" w:hAnsi="OpenSans" w:cs="Times New Roman"/>
          <w:color w:val="000000"/>
          <w:sz w:val="28"/>
          <w:szCs w:val="28"/>
          <w:lang w:eastAsia="ru-RU"/>
        </w:rPr>
        <w:t>  программы в соответствии с требованиями Стандарта.</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noProof/>
          <w:color w:val="000000"/>
          <w:sz w:val="28"/>
          <w:szCs w:val="28"/>
          <w:lang w:eastAsia="ru-RU"/>
        </w:rPr>
        <w:lastRenderedPageBreak/>
        <w:drawing>
          <wp:inline distT="0" distB="0" distL="0" distR="0">
            <wp:extent cx="6099175" cy="3433445"/>
            <wp:effectExtent l="400050" t="457200" r="511175" b="471805"/>
            <wp:docPr id="7" name="Рисунок 7" descr="Обязательная часть составляет 70%, Часть, формируемая участниками – 30%  Основная образовательная программа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Обязательная часть составляет 70%, Часть, формируемая участниками – 30%  Основная образовательная программа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9175" cy="343344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Обязательная</w:t>
      </w:r>
      <w:r w:rsidRPr="003A79AF">
        <w:rPr>
          <w:rFonts w:ascii="OpenSans" w:eastAsia="Times New Roman" w:hAnsi="OpenSans" w:cs="Times New Roman"/>
          <w:color w:val="000000"/>
          <w:sz w:val="28"/>
          <w:szCs w:val="28"/>
          <w:lang w:eastAsia="ru-RU"/>
        </w:rPr>
        <w:t> часть составляет </w:t>
      </w:r>
      <w:r w:rsidRPr="003A79AF">
        <w:rPr>
          <w:rFonts w:ascii="OpenSans" w:eastAsia="Times New Roman" w:hAnsi="OpenSans" w:cs="Times New Roman"/>
          <w:b/>
          <w:bCs/>
          <w:color w:val="000000"/>
          <w:sz w:val="28"/>
          <w:szCs w:val="28"/>
          <w:lang w:eastAsia="ru-RU"/>
        </w:rPr>
        <w:t>70%,</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Часть, формируемая </w:t>
      </w:r>
      <w:r w:rsidRPr="003A79AF">
        <w:rPr>
          <w:rFonts w:ascii="OpenSans" w:eastAsia="Times New Roman" w:hAnsi="OpenSans" w:cs="Times New Roman"/>
          <w:b/>
          <w:bCs/>
          <w:color w:val="000000"/>
          <w:sz w:val="28"/>
          <w:szCs w:val="28"/>
          <w:lang w:eastAsia="ru-RU"/>
        </w:rPr>
        <w:t>участниками</w:t>
      </w:r>
      <w:r w:rsidRPr="003A79AF">
        <w:rPr>
          <w:rFonts w:ascii="OpenSans" w:eastAsia="Times New Roman" w:hAnsi="OpenSans" w:cs="Times New Roman"/>
          <w:color w:val="000000"/>
          <w:sz w:val="28"/>
          <w:szCs w:val="28"/>
          <w:lang w:eastAsia="ru-RU"/>
        </w:rPr>
        <w:t> – </w:t>
      </w:r>
      <w:r w:rsidRPr="003A79AF">
        <w:rPr>
          <w:rFonts w:ascii="OpenSans" w:eastAsia="Times New Roman" w:hAnsi="OpenSans" w:cs="Times New Roman"/>
          <w:b/>
          <w:bCs/>
          <w:color w:val="000000"/>
          <w:sz w:val="28"/>
          <w:szCs w:val="28"/>
          <w:lang w:eastAsia="ru-RU"/>
        </w:rPr>
        <w:t>30%</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Основная образовательная программа </w:t>
      </w:r>
      <w:r w:rsidRPr="003A79AF">
        <w:rPr>
          <w:rFonts w:ascii="OpenSans" w:eastAsia="Times New Roman" w:hAnsi="OpenSans" w:cs="Times New Roman"/>
          <w:b/>
          <w:bCs/>
          <w:color w:val="000000"/>
          <w:sz w:val="28"/>
          <w:szCs w:val="28"/>
          <w:lang w:eastAsia="ru-RU"/>
        </w:rPr>
        <w:t>должна соответствовать типу и виду образовательного учреждения</w:t>
      </w:r>
      <w:r w:rsidRPr="003A79AF">
        <w:rPr>
          <w:rFonts w:ascii="OpenSans" w:eastAsia="Times New Roman" w:hAnsi="OpenSans" w:cs="Times New Roman"/>
          <w:color w:val="000000"/>
          <w:sz w:val="28"/>
          <w:szCs w:val="28"/>
          <w:lang w:eastAsia="ru-RU"/>
        </w:rPr>
        <w:t> и быть преемственной по отношению к основной образовательной программе начального общего образования.</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noProof/>
          <w:color w:val="000000"/>
          <w:sz w:val="28"/>
          <w:szCs w:val="28"/>
          <w:lang w:eastAsia="ru-RU"/>
        </w:rPr>
        <w:drawing>
          <wp:inline distT="0" distB="0" distL="0" distR="0">
            <wp:extent cx="6099175" cy="3262300"/>
            <wp:effectExtent l="228600" t="209550" r="396875" b="414655"/>
            <wp:docPr id="6" name="Рисунок 6" descr="условиям реализации основной образовательной программы УСЛОВИЯ - характеризуют кадровые, финансовые, материально-технические и иные условия реализации требований ФГОС. РЕЗУЛЬТАТЫ - создание образовательной среды (достижение целей основного общего образования, укрепление физического, психологического и социального здоровья обучающихся). ВОЗМОЖНОСТЬ УЧАЩИХСЯ - достижения планируемых результатов, развития личности, овладения ключевыми компетенциями, формирования социальных ценнос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условиям реализации основной образовательной программы УСЛОВИЯ - характеризуют кадровые, финансовые, материально-технические и иные условия реализации требований ФГОС. РЕЗУЛЬТАТЫ - создание образовательной среды (достижение целей основного общего образования, укрепление физического, психологического и социального здоровья обучающихся). ВОЗМОЖНОСТЬ УЧАЩИХСЯ - достижения планируемых результатов, развития личности, овладения ключевыми компетенциями, формирования социальных ценностей).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374541">
                      <a:off x="0" y="0"/>
                      <a:ext cx="6101587" cy="326359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lastRenderedPageBreak/>
        <w:t>условиям реализации основной образовательной программы</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УСЛОВИЯ</w:t>
      </w:r>
      <w:r>
        <w:rPr>
          <w:rFonts w:ascii="OpenSans" w:eastAsia="Times New Roman" w:hAnsi="OpenSans" w:cs="Times New Roman"/>
          <w:b/>
          <w:bCs/>
          <w:color w:val="000000"/>
          <w:sz w:val="28"/>
          <w:szCs w:val="28"/>
          <w:lang w:eastAsia="ru-RU"/>
        </w:rPr>
        <w:t xml:space="preserve"> </w:t>
      </w:r>
      <w:r w:rsidRPr="003A79AF">
        <w:rPr>
          <w:rFonts w:ascii="OpenSans" w:eastAsia="Times New Roman" w:hAnsi="OpenSans" w:cs="Times New Roman"/>
          <w:color w:val="000000"/>
          <w:sz w:val="28"/>
          <w:szCs w:val="28"/>
          <w:lang w:eastAsia="ru-RU"/>
        </w:rPr>
        <w:t>- характеризуют кадровые, финансовые, материально-технические и иные условия реализации требований ФГОС.</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РЕЗУЛЬТАТЫ</w:t>
      </w:r>
      <w:r w:rsidRPr="003A79AF">
        <w:rPr>
          <w:rFonts w:ascii="OpenSans" w:eastAsia="Times New Roman" w:hAnsi="OpenSans" w:cs="Times New Roman"/>
          <w:color w:val="000000"/>
          <w:sz w:val="28"/>
          <w:szCs w:val="28"/>
          <w:lang w:eastAsia="ru-RU"/>
        </w:rPr>
        <w:t> - создание образовательной среды (достижение целей основного общего образования, укрепление физического, психологического и социального здоровья обучающихся).</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ВОЗМОЖНОСТЬ УЧАЩИХСЯ</w:t>
      </w:r>
      <w:r w:rsidRPr="003A79AF">
        <w:rPr>
          <w:rFonts w:ascii="OpenSans" w:eastAsia="Times New Roman" w:hAnsi="OpenSans" w:cs="Times New Roman"/>
          <w:color w:val="000000"/>
          <w:sz w:val="28"/>
          <w:szCs w:val="28"/>
          <w:lang w:eastAsia="ru-RU"/>
        </w:rPr>
        <w:t> - достижения планируемых результатов, развития личности, овладения ключевыми компетенциями, формирования социальных ценностей).</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noProof/>
          <w:color w:val="000000"/>
          <w:sz w:val="28"/>
          <w:szCs w:val="28"/>
          <w:lang w:eastAsia="ru-RU"/>
        </w:rPr>
        <w:drawing>
          <wp:inline distT="0" distB="0" distL="0" distR="0">
            <wp:extent cx="6099175" cy="3433445"/>
            <wp:effectExtent l="476250" t="647700" r="606425" b="662305"/>
            <wp:docPr id="5" name="Рисунок 5" descr="Кадровые условия 1. Укомплектованность образовательного учреждения педагогическими, руководящими и иными работниками; 2. Уровень квалификации  работников для каждой занимаемой должности должен соответствовать квалификационным характеристикам по соответствующей должности; 3. Непрерывность профессионального развития педагогических работников (освоение дополнительных образовательных программ по 108 часов один раз в 5 лет); 4. Оказания постоянной научно-теоретической, методической и информационной поддержки педагогических работник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адровые условия 1. Укомплектованность образовательного учреждения педагогическими, руководящими и иными работниками; 2. Уровень квалификации  работников для каждой занимаемой должности должен соответствовать квалификационным характеристикам по соответствующей должности; 3. Непрерывность профессионального развития педагогических работников (освоение дополнительных образовательных программ по 108 часов один раз в 5 лет); 4. Оказания постоянной научно-теоретической, методической и информационной поддержки педагогических работников.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21387050">
                      <a:off x="0" y="0"/>
                      <a:ext cx="6099175" cy="343344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Кадровые условия</w:t>
      </w:r>
    </w:p>
    <w:p w:rsidR="003A79AF" w:rsidRPr="003A79AF" w:rsidRDefault="003A79AF" w:rsidP="003A79AF">
      <w:pPr>
        <w:shd w:val="clear" w:color="auto" w:fill="FFFFFF"/>
        <w:spacing w:after="30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1. Укомплектованность образовательного учреждения педагогическими, руководящими и иными работниками;</w:t>
      </w:r>
    </w:p>
    <w:p w:rsidR="003A79AF" w:rsidRPr="003A79AF" w:rsidRDefault="003A79AF" w:rsidP="003A79AF">
      <w:pPr>
        <w:shd w:val="clear" w:color="auto" w:fill="FFFFFF"/>
        <w:spacing w:after="30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2. Уровень квалификации работников для каждой занимаемой должности должен соответствовать квалификационным характеристикам по соответствующей должности;</w:t>
      </w:r>
    </w:p>
    <w:p w:rsidR="003A79AF" w:rsidRPr="003A79AF" w:rsidRDefault="003A79AF" w:rsidP="003A79AF">
      <w:pPr>
        <w:shd w:val="clear" w:color="auto" w:fill="FFFFFF"/>
        <w:spacing w:after="30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3. Непрерывность профессионального развития педагогических работников (освоение дополнительных образовательных программ по 108 часов один раз в 5 лет);</w:t>
      </w:r>
    </w:p>
    <w:p w:rsidR="003A79AF" w:rsidRPr="003A79AF" w:rsidRDefault="003A79AF" w:rsidP="003A79AF">
      <w:pPr>
        <w:shd w:val="clear" w:color="auto" w:fill="FFFFFF"/>
        <w:spacing w:after="30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4. Оказания постоянной научно-теоретической, методической и информационной поддержки педагогических работников.</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noProof/>
          <w:color w:val="000000"/>
          <w:sz w:val="28"/>
          <w:szCs w:val="28"/>
          <w:lang w:eastAsia="ru-RU"/>
        </w:rPr>
        <w:lastRenderedPageBreak/>
        <w:drawing>
          <wp:inline distT="0" distB="0" distL="0" distR="0">
            <wp:extent cx="6099175" cy="3433445"/>
            <wp:effectExtent l="266700" t="361950" r="320675" b="567055"/>
            <wp:docPr id="4" name="Рисунок 4" descr="Финансово-экономические условия 1. Государственные гарантии прав граждан на получение бесплатного общедоступного основного общего образования; 2. Обеспечение образовательному учреждению возможность исполнения требований ФГОС; 3. Обеспечение реализации обязательной части основной образовательной программы и части, формируемой участниками образовательного процесса, включая внеурочную деятельность; 4. Отражение структуры и объема расходов, необходимых для реализации основной образовательной программы основного общего образования, а также механизма их формирова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Финансово-экономические условия 1. Государственные гарантии прав граждан на получение бесплатного общедоступного основного общего образования; 2. Обеспечение образовательному учреждению возможность исполнения требований ФГОС; 3. Обеспечение реализации обязательной части основной образовательной программы и части, формируемой участниками образовательного процесса, включая внеурочную деятельность; 4. Отражение структуры и объема расходов, необходимых для реализации основной образовательной программы основного общего образования, а также механизма их формирования.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60085">
                      <a:off x="0" y="0"/>
                      <a:ext cx="6099175" cy="343344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Финансово-экономические условия</w:t>
      </w:r>
    </w:p>
    <w:p w:rsidR="003A79AF" w:rsidRPr="003A79AF" w:rsidRDefault="003A79AF" w:rsidP="003A79AF">
      <w:pPr>
        <w:shd w:val="clear" w:color="auto" w:fill="FFFFFF"/>
        <w:spacing w:after="30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1. Государственные гарантии прав граждан на получение бесплатного общедоступного основного общего образования;</w:t>
      </w:r>
    </w:p>
    <w:p w:rsidR="003A79AF" w:rsidRPr="003A79AF" w:rsidRDefault="003A79AF" w:rsidP="003A79AF">
      <w:pPr>
        <w:shd w:val="clear" w:color="auto" w:fill="FFFFFF"/>
        <w:spacing w:after="30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2. Обеспечение образовательному учреждению возможность исполнения требований ФГОС;</w:t>
      </w:r>
    </w:p>
    <w:p w:rsidR="003A79AF" w:rsidRPr="003A79AF" w:rsidRDefault="003A79AF" w:rsidP="003A79AF">
      <w:pPr>
        <w:shd w:val="clear" w:color="auto" w:fill="FFFFFF"/>
        <w:spacing w:after="30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3. Обеспечение реализации обязательной части основной образовательной программы и части, формируемой участниками образовательного процесса, включая внеурочную деятельность;</w:t>
      </w:r>
    </w:p>
    <w:p w:rsidR="003A79AF" w:rsidRPr="003A79AF" w:rsidRDefault="003A79AF" w:rsidP="003A79AF">
      <w:pPr>
        <w:shd w:val="clear" w:color="auto" w:fill="FFFFFF"/>
        <w:spacing w:after="30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4. Отражение структуры и объема расходов, необходимых для реализации основной образовательной программы основного общего образования, а также механизма их формирования.</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noProof/>
          <w:color w:val="000000"/>
          <w:sz w:val="28"/>
          <w:szCs w:val="28"/>
          <w:lang w:eastAsia="ru-RU"/>
        </w:rPr>
        <w:lastRenderedPageBreak/>
        <w:drawing>
          <wp:inline distT="0" distB="0" distL="0" distR="0">
            <wp:extent cx="6099175" cy="3608091"/>
            <wp:effectExtent l="247650" t="342900" r="339725" b="544830"/>
            <wp:docPr id="3" name="Рисунок 3" descr="Материально-технические условия 1.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 2. Соблюдение санитарно-эпидемиологические требований, санитарно-бытовых условий, строительных норм и правил, требований пожарной и электробезопасности требований охраны здоровья обучающихся; 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Материально-технические условия 1.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 2. Соблюдение санитарно-эпидемиологические требований, санитарно-бытовых условий, строительных норм и правил, требований пожарной и электробезопасности требований охраны здоровья обучающихся; 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37607">
                      <a:off x="0" y="0"/>
                      <a:ext cx="6101087" cy="3609222"/>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Материально-технические условия</w:t>
      </w:r>
    </w:p>
    <w:p w:rsidR="003A79AF" w:rsidRPr="003A79AF" w:rsidRDefault="003A79AF" w:rsidP="003A79AF">
      <w:pPr>
        <w:shd w:val="clear" w:color="auto" w:fill="FFFFFF"/>
        <w:spacing w:after="30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1.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3A79AF" w:rsidRPr="003A79AF" w:rsidRDefault="003A79AF" w:rsidP="003A79AF">
      <w:pPr>
        <w:shd w:val="clear" w:color="auto" w:fill="FFFFFF"/>
        <w:spacing w:after="30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2. Соблюдение санитарно-эпидемиологические требований, санитарно-бытовых условий, строительных норм и правил, требований пожарной и электробезопасности требований охраны здоровья обучающихся;</w:t>
      </w:r>
    </w:p>
    <w:p w:rsidR="003A79AF" w:rsidRPr="003A79AF" w:rsidRDefault="003A79AF" w:rsidP="003A79AF">
      <w:pPr>
        <w:shd w:val="clear" w:color="auto" w:fill="FFFFFF"/>
        <w:spacing w:after="30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noProof/>
          <w:color w:val="000000"/>
          <w:sz w:val="28"/>
          <w:szCs w:val="28"/>
          <w:lang w:eastAsia="ru-RU"/>
        </w:rPr>
        <w:lastRenderedPageBreak/>
        <w:drawing>
          <wp:inline distT="0" distB="0" distL="0" distR="0">
            <wp:extent cx="6099175" cy="3433445"/>
            <wp:effectExtent l="400050" t="457200" r="511175" b="471805"/>
            <wp:docPr id="2" name="Рисунок 2" descr="Психолого-педагогические условия Преемственность содержания и форм организации образовательного процесса по отношению к начальной ступени общего образования; Учет специфики возрастного психофизического развития обучающихся; Формирование и развитие психолого-педагогической компетентности обучающихся; Вариативность форм психолого-педагогического сопровождения участников образовательного процесс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сихолого-педагогические условия Преемственность содержания и форм организации образовательного процесса по отношению к начальной ступени общего образования; Учет специфики возрастного психофизического развития обучающихся; Формирование и развитие психолого-педагогической компетентности обучающихся; Вариативность форм психолого-педагогического сопровождения участников образовательного процесса.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9175" cy="343344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Психолого-педагогические условия</w:t>
      </w:r>
    </w:p>
    <w:p w:rsidR="003A79AF" w:rsidRPr="003A79AF" w:rsidRDefault="003A79AF" w:rsidP="003A79AF">
      <w:pPr>
        <w:numPr>
          <w:ilvl w:val="0"/>
          <w:numId w:val="9"/>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Преемственность содержания и форм организации образовательного процесса по отношению к начальной ступени общего образования;</w:t>
      </w:r>
    </w:p>
    <w:p w:rsidR="003A79AF" w:rsidRPr="003A79AF" w:rsidRDefault="003A79AF" w:rsidP="003A79AF">
      <w:pPr>
        <w:numPr>
          <w:ilvl w:val="0"/>
          <w:numId w:val="9"/>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Учет специфики возрастного психофизического развития обучающихся;</w:t>
      </w:r>
    </w:p>
    <w:p w:rsidR="003A79AF" w:rsidRPr="003A79AF" w:rsidRDefault="003A79AF" w:rsidP="003A79AF">
      <w:pPr>
        <w:numPr>
          <w:ilvl w:val="0"/>
          <w:numId w:val="9"/>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Формирование и развитие психолого-педагогической компетентности обучающихся;</w:t>
      </w:r>
    </w:p>
    <w:p w:rsidR="003A79AF" w:rsidRPr="003A79AF" w:rsidRDefault="003A79AF" w:rsidP="003A79AF">
      <w:pPr>
        <w:numPr>
          <w:ilvl w:val="0"/>
          <w:numId w:val="9"/>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Вариативность форм психолого-педагогического сопровождения участников образовательного процесса.</w:t>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noProof/>
          <w:color w:val="000000"/>
          <w:sz w:val="28"/>
          <w:szCs w:val="28"/>
          <w:lang w:eastAsia="ru-RU"/>
        </w:rPr>
        <w:lastRenderedPageBreak/>
        <w:drawing>
          <wp:inline distT="0" distB="0" distL="0" distR="0">
            <wp:extent cx="6099175" cy="3433445"/>
            <wp:effectExtent l="342900" t="609600" r="492125" b="833755"/>
            <wp:docPr id="1" name="Рисунок 1" descr="Информационно-методические условия Включает в себя: Информационно-образовательную среду -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Учебно-методическую среду - оснащен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информацией, связанной с реализацией основной образовательной программ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Информационно-методические условия Включает в себя: Информационно-образовательную среду -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Учебно-методическую среду - оснащен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информацией, связанной с реализацией основной образовательной программы.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868876">
                      <a:off x="0" y="0"/>
                      <a:ext cx="6099175" cy="343344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3A79AF" w:rsidRPr="003A79AF" w:rsidRDefault="003A79AF" w:rsidP="003A79AF">
      <w:pPr>
        <w:shd w:val="clear" w:color="auto" w:fill="FFFFFF"/>
        <w:spacing w:after="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Информационно-методические условия</w:t>
      </w:r>
    </w:p>
    <w:p w:rsidR="003A79AF" w:rsidRPr="003A79AF" w:rsidRDefault="003A79AF" w:rsidP="003A79AF">
      <w:pPr>
        <w:shd w:val="clear" w:color="auto" w:fill="FFFFFF"/>
        <w:spacing w:after="300" w:line="240" w:lineRule="auto"/>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color w:val="000000"/>
          <w:sz w:val="28"/>
          <w:szCs w:val="28"/>
          <w:lang w:eastAsia="ru-RU"/>
        </w:rPr>
        <w:t>Включает в себя:</w:t>
      </w:r>
    </w:p>
    <w:p w:rsidR="003A79AF" w:rsidRPr="003A79AF" w:rsidRDefault="003A79AF" w:rsidP="003A79AF">
      <w:pPr>
        <w:numPr>
          <w:ilvl w:val="0"/>
          <w:numId w:val="10"/>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Информационно-образовательную среду -</w:t>
      </w:r>
      <w:r>
        <w:rPr>
          <w:rFonts w:ascii="OpenSans" w:eastAsia="Times New Roman" w:hAnsi="OpenSans" w:cs="Times New Roman"/>
          <w:b/>
          <w:bCs/>
          <w:color w:val="000000"/>
          <w:sz w:val="28"/>
          <w:szCs w:val="28"/>
          <w:lang w:eastAsia="ru-RU"/>
        </w:rPr>
        <w:t xml:space="preserve"> </w:t>
      </w:r>
      <w:r w:rsidRPr="003A79AF">
        <w:rPr>
          <w:rFonts w:ascii="OpenSans" w:eastAsia="Times New Roman" w:hAnsi="OpenSans" w:cs="Times New Roman"/>
          <w:color w:val="000000"/>
          <w:sz w:val="28"/>
          <w:szCs w:val="28"/>
          <w:lang w:eastAsia="ru-RU"/>
        </w:rPr>
        <w:t>комплекс информационных образовательных ресурсов, в том числе ци</w:t>
      </w:r>
      <w:r>
        <w:rPr>
          <w:rFonts w:ascii="OpenSans" w:eastAsia="Times New Roman" w:hAnsi="OpenSans" w:cs="Times New Roman"/>
          <w:color w:val="000000"/>
          <w:sz w:val="28"/>
          <w:szCs w:val="28"/>
          <w:lang w:eastAsia="ru-RU"/>
        </w:rPr>
        <w:t>фровые образовательные ресурсы,</w:t>
      </w:r>
      <w:r w:rsidRPr="003A79AF">
        <w:rPr>
          <w:rFonts w:ascii="OpenSans" w:eastAsia="Times New Roman" w:hAnsi="OpenSans" w:cs="Times New Roman"/>
          <w:color w:val="000000"/>
          <w:sz w:val="28"/>
          <w:szCs w:val="28"/>
          <w:lang w:eastAsia="ru-RU"/>
        </w:rPr>
        <w:t xml:space="preserve"> совокупность технологических средств информационных и коммуникационных технологий;</w:t>
      </w:r>
    </w:p>
    <w:p w:rsidR="003A79AF" w:rsidRPr="003A79AF" w:rsidRDefault="003A79AF" w:rsidP="003A79AF">
      <w:pPr>
        <w:numPr>
          <w:ilvl w:val="0"/>
          <w:numId w:val="10"/>
        </w:numPr>
        <w:shd w:val="clear" w:color="auto" w:fill="FFFFFF"/>
        <w:spacing w:after="0" w:line="240" w:lineRule="auto"/>
        <w:ind w:left="0" w:firstLine="0"/>
        <w:jc w:val="both"/>
        <w:rPr>
          <w:rFonts w:ascii="OpenSans" w:eastAsia="Times New Roman" w:hAnsi="OpenSans" w:cs="Times New Roman"/>
          <w:color w:val="000000"/>
          <w:sz w:val="28"/>
          <w:szCs w:val="28"/>
          <w:lang w:eastAsia="ru-RU"/>
        </w:rPr>
      </w:pPr>
      <w:r w:rsidRPr="003A79AF">
        <w:rPr>
          <w:rFonts w:ascii="OpenSans" w:eastAsia="Times New Roman" w:hAnsi="OpenSans" w:cs="Times New Roman"/>
          <w:b/>
          <w:bCs/>
          <w:color w:val="000000"/>
          <w:sz w:val="28"/>
          <w:szCs w:val="28"/>
          <w:lang w:eastAsia="ru-RU"/>
        </w:rPr>
        <w:t>Учебно-методическую среду -</w:t>
      </w:r>
      <w:r>
        <w:rPr>
          <w:rFonts w:ascii="OpenSans" w:eastAsia="Times New Roman" w:hAnsi="OpenSans" w:cs="Times New Roman"/>
          <w:color w:val="000000"/>
          <w:sz w:val="28"/>
          <w:szCs w:val="28"/>
          <w:lang w:eastAsia="ru-RU"/>
        </w:rPr>
        <w:t xml:space="preserve"> </w:t>
      </w:r>
      <w:r w:rsidRPr="003A79AF">
        <w:rPr>
          <w:rFonts w:ascii="OpenSans" w:eastAsia="Times New Roman" w:hAnsi="OpenSans" w:cs="Times New Roman"/>
          <w:color w:val="000000"/>
          <w:sz w:val="28"/>
          <w:szCs w:val="28"/>
          <w:lang w:eastAsia="ru-RU"/>
        </w:rPr>
        <w:t>оснащение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информацией, связанной с реализацией основной образовательной программы.</w:t>
      </w:r>
    </w:p>
    <w:p w:rsidR="006A2CC5" w:rsidRPr="003A79AF" w:rsidRDefault="006A2CC5" w:rsidP="003A79AF">
      <w:pPr>
        <w:jc w:val="both"/>
        <w:rPr>
          <w:sz w:val="28"/>
          <w:szCs w:val="28"/>
        </w:rPr>
      </w:pPr>
    </w:p>
    <w:sectPr w:rsidR="006A2CC5" w:rsidRPr="003A79AF" w:rsidSect="003A79AF">
      <w:pgSz w:w="11906" w:h="16838"/>
      <w:pgMar w:top="993"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Open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A77E61"/>
    <w:multiLevelType w:val="multilevel"/>
    <w:tmpl w:val="5AE8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493F2F"/>
    <w:multiLevelType w:val="multilevel"/>
    <w:tmpl w:val="6288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9A4BD0"/>
    <w:multiLevelType w:val="multilevel"/>
    <w:tmpl w:val="75A80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9360E6"/>
    <w:multiLevelType w:val="multilevel"/>
    <w:tmpl w:val="6282A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495480"/>
    <w:multiLevelType w:val="multilevel"/>
    <w:tmpl w:val="FD008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4E7BE7"/>
    <w:multiLevelType w:val="multilevel"/>
    <w:tmpl w:val="1E36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A61B00"/>
    <w:multiLevelType w:val="multilevel"/>
    <w:tmpl w:val="04582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FE6BB6"/>
    <w:multiLevelType w:val="multilevel"/>
    <w:tmpl w:val="C34CC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0F229B"/>
    <w:multiLevelType w:val="multilevel"/>
    <w:tmpl w:val="99B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DD238E"/>
    <w:multiLevelType w:val="multilevel"/>
    <w:tmpl w:val="7D20A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1"/>
  </w:num>
  <w:num w:numId="4">
    <w:abstractNumId w:val="0"/>
  </w:num>
  <w:num w:numId="5">
    <w:abstractNumId w:val="2"/>
  </w:num>
  <w:num w:numId="6">
    <w:abstractNumId w:val="4"/>
  </w:num>
  <w:num w:numId="7">
    <w:abstractNumId w:val="8"/>
  </w:num>
  <w:num w:numId="8">
    <w:abstractNumId w:val="5"/>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F92"/>
    <w:rsid w:val="00030180"/>
    <w:rsid w:val="000C1582"/>
    <w:rsid w:val="00125DD4"/>
    <w:rsid w:val="00141044"/>
    <w:rsid w:val="00154CD1"/>
    <w:rsid w:val="00167E45"/>
    <w:rsid w:val="001E7AE6"/>
    <w:rsid w:val="002010B7"/>
    <w:rsid w:val="002A4A3B"/>
    <w:rsid w:val="00301C53"/>
    <w:rsid w:val="00302FD0"/>
    <w:rsid w:val="00307400"/>
    <w:rsid w:val="00326373"/>
    <w:rsid w:val="00363220"/>
    <w:rsid w:val="003A79AF"/>
    <w:rsid w:val="003E1D02"/>
    <w:rsid w:val="00455903"/>
    <w:rsid w:val="00463AD0"/>
    <w:rsid w:val="004C0E64"/>
    <w:rsid w:val="004E3EFD"/>
    <w:rsid w:val="004F1D7B"/>
    <w:rsid w:val="0059744F"/>
    <w:rsid w:val="005C19A4"/>
    <w:rsid w:val="00627DD7"/>
    <w:rsid w:val="006A2CC5"/>
    <w:rsid w:val="007B5EBD"/>
    <w:rsid w:val="00820C78"/>
    <w:rsid w:val="00936A2A"/>
    <w:rsid w:val="009431A9"/>
    <w:rsid w:val="00952550"/>
    <w:rsid w:val="00982042"/>
    <w:rsid w:val="009A1FF4"/>
    <w:rsid w:val="009D2800"/>
    <w:rsid w:val="00A86599"/>
    <w:rsid w:val="00AF7A2C"/>
    <w:rsid w:val="00B127A1"/>
    <w:rsid w:val="00B53366"/>
    <w:rsid w:val="00B63F92"/>
    <w:rsid w:val="00BC63BF"/>
    <w:rsid w:val="00C40978"/>
    <w:rsid w:val="00C46F65"/>
    <w:rsid w:val="00CC2C09"/>
    <w:rsid w:val="00D701D6"/>
    <w:rsid w:val="00DA1A45"/>
    <w:rsid w:val="00DD0996"/>
    <w:rsid w:val="00DD796D"/>
    <w:rsid w:val="00DE06ED"/>
    <w:rsid w:val="00E3523E"/>
    <w:rsid w:val="00E70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BCCF54-2FBD-409D-A734-922370A6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79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3A79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61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1337</Words>
  <Characters>7621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111</cp:lastModifiedBy>
  <cp:revision>4</cp:revision>
  <dcterms:created xsi:type="dcterms:W3CDTF">2017-11-13T09:32:00Z</dcterms:created>
  <dcterms:modified xsi:type="dcterms:W3CDTF">2017-11-18T12:15:00Z</dcterms:modified>
</cp:coreProperties>
</file>